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29CE" w14:textId="10B209BD" w:rsidR="00BB7DB5" w:rsidRDefault="005D296A" w:rsidP="00EB64B2">
      <w:pPr>
        <w:pStyle w:val="Default"/>
        <w:rPr>
          <w:rFonts w:ascii="Calibri" w:hAnsi="Calibri" w:cs="Calibri"/>
          <w:b/>
          <w:bCs/>
          <w:color w:val="000000" w:themeColor="text1"/>
          <w:sz w:val="32"/>
          <w:szCs w:val="32"/>
        </w:rPr>
      </w:pPr>
      <w:r>
        <w:rPr>
          <w:rFonts w:ascii="Calibri" w:hAnsi="Calibri" w:cs="Calibri"/>
          <w:b/>
          <w:bCs/>
          <w:color w:val="000000" w:themeColor="text1"/>
          <w:sz w:val="32"/>
          <w:szCs w:val="32"/>
        </w:rPr>
        <w:t>LOGO PCOM</w:t>
      </w:r>
      <w:r w:rsidR="00185542">
        <w:rPr>
          <w:rFonts w:ascii="Calibri" w:hAnsi="Calibri" w:cs="Calibri"/>
          <w:b/>
          <w:bCs/>
          <w:color w:val="000000" w:themeColor="text1"/>
          <w:sz w:val="32"/>
          <w:szCs w:val="32"/>
        </w:rPr>
        <w:t xml:space="preserve"> </w:t>
      </w:r>
    </w:p>
    <w:p w14:paraId="26CA4EE7" w14:textId="77777777" w:rsidR="001435FD" w:rsidRDefault="001435FD" w:rsidP="00EB64B2">
      <w:pPr>
        <w:pStyle w:val="Default"/>
        <w:rPr>
          <w:rFonts w:asciiTheme="minorHAnsi" w:hAnsiTheme="minorHAnsi" w:cstheme="minorHAnsi"/>
          <w:b/>
          <w:bCs/>
          <w:color w:val="000000" w:themeColor="text1"/>
          <w:sz w:val="32"/>
          <w:szCs w:val="32"/>
        </w:rPr>
      </w:pPr>
    </w:p>
    <w:p w14:paraId="0943A11A" w14:textId="77777777" w:rsidR="001435FD" w:rsidRDefault="001435FD" w:rsidP="00EB64B2">
      <w:pPr>
        <w:pStyle w:val="Default"/>
        <w:rPr>
          <w:rFonts w:asciiTheme="minorHAnsi" w:hAnsiTheme="minorHAnsi" w:cstheme="minorHAnsi"/>
          <w:b/>
          <w:bCs/>
          <w:color w:val="000000" w:themeColor="text1"/>
          <w:sz w:val="32"/>
          <w:szCs w:val="32"/>
        </w:rPr>
      </w:pPr>
    </w:p>
    <w:p w14:paraId="27E28DCA" w14:textId="6836CA38" w:rsidR="000844C6" w:rsidRPr="00EC0DA4" w:rsidRDefault="00EC0DA4" w:rsidP="00EB64B2">
      <w:pPr>
        <w:pStyle w:val="Default"/>
        <w:rPr>
          <w:rFonts w:asciiTheme="minorHAnsi" w:hAnsiTheme="minorHAnsi" w:cstheme="minorHAnsi"/>
          <w:b/>
          <w:bCs/>
          <w:color w:val="000000" w:themeColor="text1"/>
        </w:rPr>
      </w:pPr>
      <w:r w:rsidRPr="00EC0DA4">
        <w:rPr>
          <w:rFonts w:asciiTheme="minorHAnsi" w:hAnsiTheme="minorHAnsi" w:cstheme="minorHAnsi"/>
          <w:b/>
          <w:bCs/>
          <w:color w:val="000000" w:themeColor="text1"/>
        </w:rPr>
        <w:t>ZAMÓWIENIE/PCOM/1/2024</w:t>
      </w:r>
    </w:p>
    <w:p w14:paraId="7AF5AB2A" w14:textId="5748BA29" w:rsidR="00DC5072" w:rsidRDefault="00DC5072" w:rsidP="00EB64B2">
      <w:pPr>
        <w:pStyle w:val="Default"/>
        <w:rPr>
          <w:rFonts w:asciiTheme="minorHAnsi" w:hAnsiTheme="minorHAnsi" w:cstheme="minorHAnsi"/>
          <w:b/>
          <w:bCs/>
          <w:color w:val="000000" w:themeColor="text1"/>
          <w:sz w:val="32"/>
          <w:szCs w:val="32"/>
        </w:rPr>
      </w:pPr>
    </w:p>
    <w:p w14:paraId="1C1A95D5" w14:textId="7CD4F869" w:rsidR="00C52FF5" w:rsidRDefault="00C52FF5" w:rsidP="00EB64B2">
      <w:pPr>
        <w:pStyle w:val="Default"/>
        <w:rPr>
          <w:rFonts w:asciiTheme="minorHAnsi" w:hAnsiTheme="minorHAnsi" w:cstheme="minorHAnsi"/>
          <w:b/>
          <w:bCs/>
          <w:color w:val="000000" w:themeColor="text1"/>
          <w:sz w:val="32"/>
          <w:szCs w:val="32"/>
        </w:rPr>
      </w:pPr>
    </w:p>
    <w:p w14:paraId="114AE18A" w14:textId="77777777" w:rsidR="00E10A7F" w:rsidRPr="00143E03" w:rsidRDefault="00E10A7F" w:rsidP="00EB64B2">
      <w:pPr>
        <w:pStyle w:val="Default"/>
        <w:rPr>
          <w:rFonts w:asciiTheme="minorHAnsi" w:hAnsiTheme="minorHAnsi" w:cstheme="minorHAnsi"/>
          <w:b/>
          <w:bCs/>
          <w:color w:val="000000" w:themeColor="text1"/>
          <w:sz w:val="32"/>
          <w:szCs w:val="32"/>
        </w:rPr>
      </w:pPr>
    </w:p>
    <w:p w14:paraId="24FF4E06" w14:textId="4A0E7670" w:rsidR="00B96BB5" w:rsidRPr="00143E03" w:rsidRDefault="00B96BB5" w:rsidP="00EB64B2">
      <w:pPr>
        <w:pStyle w:val="Default"/>
        <w:jc w:val="center"/>
        <w:rPr>
          <w:rFonts w:asciiTheme="minorHAnsi" w:hAnsiTheme="minorHAnsi" w:cstheme="minorHAnsi"/>
          <w:b/>
          <w:bCs/>
          <w:color w:val="000000" w:themeColor="text1"/>
          <w:sz w:val="32"/>
          <w:szCs w:val="32"/>
        </w:rPr>
      </w:pPr>
      <w:r w:rsidRPr="00143E03">
        <w:rPr>
          <w:rFonts w:asciiTheme="minorHAnsi" w:hAnsiTheme="minorHAnsi" w:cstheme="minorHAnsi"/>
          <w:b/>
          <w:bCs/>
          <w:color w:val="000000" w:themeColor="text1"/>
          <w:sz w:val="32"/>
          <w:szCs w:val="32"/>
        </w:rPr>
        <w:t>Specyfikacja Warunków Zamówienia (SWZ)</w:t>
      </w:r>
    </w:p>
    <w:p w14:paraId="1C2ABCAA" w14:textId="6EFB2365" w:rsidR="000844C6" w:rsidRPr="00143E03" w:rsidRDefault="000844C6" w:rsidP="00EB64B2">
      <w:pPr>
        <w:ind w:left="569" w:right="690"/>
        <w:jc w:val="center"/>
        <w:rPr>
          <w:rFonts w:asciiTheme="minorHAnsi" w:hAnsiTheme="minorHAnsi" w:cstheme="minorHAnsi"/>
          <w:b/>
          <w:color w:val="000000" w:themeColor="text1"/>
          <w:sz w:val="32"/>
          <w:szCs w:val="32"/>
        </w:rPr>
      </w:pPr>
      <w:bookmarkStart w:id="0" w:name="_Hlk89124317"/>
    </w:p>
    <w:p w14:paraId="13A56EE7" w14:textId="2CFDB58D" w:rsidR="00BB7DB5" w:rsidRPr="00143E03" w:rsidRDefault="00B96BB5" w:rsidP="00EB64B2">
      <w:pPr>
        <w:ind w:left="569" w:right="690"/>
        <w:jc w:val="center"/>
        <w:rPr>
          <w:rFonts w:asciiTheme="minorHAnsi" w:hAnsiTheme="minorHAnsi" w:cstheme="minorHAnsi"/>
          <w:b/>
          <w:color w:val="000000" w:themeColor="text1"/>
          <w:sz w:val="32"/>
          <w:szCs w:val="32"/>
        </w:rPr>
      </w:pPr>
      <w:r w:rsidRPr="00143E03">
        <w:rPr>
          <w:rFonts w:asciiTheme="minorHAnsi" w:hAnsiTheme="minorHAnsi" w:cstheme="minorHAnsi"/>
          <w:b/>
          <w:color w:val="000000" w:themeColor="text1"/>
          <w:sz w:val="32"/>
          <w:szCs w:val="32"/>
        </w:rPr>
        <w:t>tryb</w:t>
      </w:r>
      <w:r w:rsidRPr="00143E03">
        <w:rPr>
          <w:rFonts w:asciiTheme="minorHAnsi" w:hAnsiTheme="minorHAnsi" w:cstheme="minorHAnsi"/>
          <w:b/>
          <w:color w:val="000000" w:themeColor="text1"/>
          <w:spacing w:val="-4"/>
          <w:sz w:val="32"/>
          <w:szCs w:val="32"/>
        </w:rPr>
        <w:t xml:space="preserve"> </w:t>
      </w:r>
      <w:r w:rsidRPr="00143E03">
        <w:rPr>
          <w:rFonts w:asciiTheme="minorHAnsi" w:hAnsiTheme="minorHAnsi" w:cstheme="minorHAnsi"/>
          <w:b/>
          <w:color w:val="000000" w:themeColor="text1"/>
          <w:sz w:val="32"/>
          <w:szCs w:val="32"/>
        </w:rPr>
        <w:t>podstawowy</w:t>
      </w:r>
      <w:r w:rsidRPr="00143E03">
        <w:rPr>
          <w:rFonts w:asciiTheme="minorHAnsi" w:hAnsiTheme="minorHAnsi" w:cstheme="minorHAnsi"/>
          <w:b/>
          <w:color w:val="000000" w:themeColor="text1"/>
          <w:spacing w:val="-4"/>
          <w:sz w:val="32"/>
          <w:szCs w:val="32"/>
        </w:rPr>
        <w:t xml:space="preserve"> </w:t>
      </w:r>
      <w:r w:rsidRPr="00143E03">
        <w:rPr>
          <w:rFonts w:asciiTheme="minorHAnsi" w:hAnsiTheme="minorHAnsi" w:cstheme="minorHAnsi"/>
          <w:b/>
          <w:color w:val="000000" w:themeColor="text1"/>
          <w:sz w:val="32"/>
          <w:szCs w:val="32"/>
        </w:rPr>
        <w:t>bez</w:t>
      </w:r>
      <w:r w:rsidRPr="00143E03">
        <w:rPr>
          <w:rFonts w:asciiTheme="minorHAnsi" w:hAnsiTheme="minorHAnsi" w:cstheme="minorHAnsi"/>
          <w:b/>
          <w:color w:val="000000" w:themeColor="text1"/>
          <w:spacing w:val="-4"/>
          <w:sz w:val="32"/>
          <w:szCs w:val="32"/>
        </w:rPr>
        <w:t xml:space="preserve"> </w:t>
      </w:r>
      <w:r w:rsidRPr="00143E03">
        <w:rPr>
          <w:rFonts w:asciiTheme="minorHAnsi" w:hAnsiTheme="minorHAnsi" w:cstheme="minorHAnsi"/>
          <w:b/>
          <w:color w:val="000000" w:themeColor="text1"/>
          <w:sz w:val="32"/>
          <w:szCs w:val="32"/>
        </w:rPr>
        <w:t>negocjacji</w:t>
      </w:r>
    </w:p>
    <w:p w14:paraId="20D89CC8" w14:textId="05C5E316" w:rsidR="00B96BB5" w:rsidRPr="00B227AC" w:rsidRDefault="00B96BB5" w:rsidP="00EB64B2">
      <w:pPr>
        <w:ind w:left="569" w:right="690"/>
        <w:jc w:val="center"/>
        <w:rPr>
          <w:rFonts w:ascii="Calibri" w:hAnsi="Calibri" w:cs="Calibri"/>
          <w:color w:val="000000" w:themeColor="text1"/>
        </w:rPr>
      </w:pPr>
      <w:r w:rsidRPr="00F66B63">
        <w:rPr>
          <w:rFonts w:ascii="Calibri" w:hAnsi="Calibri" w:cs="Calibri"/>
          <w:color w:val="000000" w:themeColor="text1"/>
          <w:sz w:val="20"/>
          <w:szCs w:val="24"/>
        </w:rPr>
        <w:t xml:space="preserve"> </w:t>
      </w:r>
      <w:r w:rsidRPr="00F66B63">
        <w:rPr>
          <w:rFonts w:ascii="Calibri" w:hAnsi="Calibri" w:cs="Calibri"/>
          <w:color w:val="000000" w:themeColor="text1"/>
          <w:sz w:val="20"/>
          <w:szCs w:val="24"/>
        </w:rPr>
        <w:br/>
        <w:t>postępowanie</w:t>
      </w:r>
      <w:r w:rsidRPr="00F66B63">
        <w:rPr>
          <w:rFonts w:ascii="Calibri" w:hAnsi="Calibri" w:cs="Calibri"/>
          <w:color w:val="000000" w:themeColor="text1"/>
          <w:spacing w:val="-6"/>
          <w:sz w:val="20"/>
          <w:szCs w:val="24"/>
        </w:rPr>
        <w:t xml:space="preserve"> </w:t>
      </w:r>
      <w:r w:rsidRPr="00F66B63">
        <w:rPr>
          <w:rFonts w:ascii="Calibri" w:hAnsi="Calibri" w:cs="Calibri"/>
          <w:color w:val="000000" w:themeColor="text1"/>
          <w:sz w:val="20"/>
          <w:szCs w:val="24"/>
        </w:rPr>
        <w:t>o</w:t>
      </w:r>
      <w:r w:rsidRPr="00F66B63">
        <w:rPr>
          <w:rFonts w:ascii="Calibri" w:hAnsi="Calibri" w:cs="Calibri"/>
          <w:color w:val="000000" w:themeColor="text1"/>
          <w:spacing w:val="-4"/>
          <w:sz w:val="20"/>
          <w:szCs w:val="24"/>
        </w:rPr>
        <w:t xml:space="preserve"> </w:t>
      </w:r>
      <w:r w:rsidRPr="00F66B63">
        <w:rPr>
          <w:rFonts w:ascii="Calibri" w:hAnsi="Calibri" w:cs="Calibri"/>
          <w:color w:val="000000" w:themeColor="text1"/>
          <w:sz w:val="20"/>
          <w:szCs w:val="24"/>
        </w:rPr>
        <w:t>udzielenie</w:t>
      </w:r>
      <w:r w:rsidRPr="00F66B63">
        <w:rPr>
          <w:rFonts w:ascii="Calibri" w:hAnsi="Calibri" w:cs="Calibri"/>
          <w:color w:val="000000" w:themeColor="text1"/>
          <w:spacing w:val="-8"/>
          <w:sz w:val="20"/>
          <w:szCs w:val="24"/>
        </w:rPr>
        <w:t xml:space="preserve"> </w:t>
      </w:r>
      <w:r w:rsidRPr="00F66B63">
        <w:rPr>
          <w:rFonts w:ascii="Calibri" w:hAnsi="Calibri" w:cs="Calibri"/>
          <w:color w:val="000000" w:themeColor="text1"/>
          <w:sz w:val="20"/>
          <w:szCs w:val="24"/>
        </w:rPr>
        <w:t>zamówienia</w:t>
      </w:r>
      <w:r w:rsidRPr="00F66B63">
        <w:rPr>
          <w:rFonts w:ascii="Calibri" w:hAnsi="Calibri" w:cs="Calibri"/>
          <w:color w:val="000000" w:themeColor="text1"/>
          <w:spacing w:val="-5"/>
          <w:sz w:val="20"/>
          <w:szCs w:val="24"/>
        </w:rPr>
        <w:t xml:space="preserve"> </w:t>
      </w:r>
      <w:r w:rsidRPr="00F66B63">
        <w:rPr>
          <w:rFonts w:ascii="Calibri" w:hAnsi="Calibri" w:cs="Calibri"/>
          <w:color w:val="000000" w:themeColor="text1"/>
          <w:sz w:val="20"/>
          <w:szCs w:val="24"/>
        </w:rPr>
        <w:t xml:space="preserve">publicznego </w:t>
      </w:r>
      <w:bookmarkEnd w:id="0"/>
      <w:r w:rsidRPr="00F66B63">
        <w:rPr>
          <w:rFonts w:ascii="Calibri" w:hAnsi="Calibri" w:cs="Calibri"/>
          <w:color w:val="000000" w:themeColor="text1"/>
          <w:sz w:val="20"/>
          <w:szCs w:val="24"/>
        </w:rPr>
        <w:t>pn.:</w:t>
      </w:r>
    </w:p>
    <w:p w14:paraId="6D41FE64" w14:textId="0A24DBB7" w:rsidR="00C52FF5" w:rsidRDefault="00C52FF5" w:rsidP="00017B04">
      <w:pPr>
        <w:ind w:left="569" w:right="690"/>
        <w:jc w:val="center"/>
        <w:rPr>
          <w:rFonts w:asciiTheme="minorHAnsi" w:hAnsiTheme="minorHAnsi" w:cstheme="minorHAnsi"/>
          <w:color w:val="000000" w:themeColor="text1"/>
          <w:sz w:val="28"/>
          <w:szCs w:val="28"/>
        </w:rPr>
      </w:pPr>
    </w:p>
    <w:p w14:paraId="060CB03B" w14:textId="7DEBE16D" w:rsidR="00B96BB5" w:rsidRDefault="001435FD" w:rsidP="00EB64B2">
      <w:pPr>
        <w:ind w:left="569" w:right="690"/>
        <w:jc w:val="center"/>
        <w:rPr>
          <w:rFonts w:asciiTheme="minorHAnsi" w:hAnsiTheme="minorHAnsi" w:cstheme="minorHAnsi"/>
          <w:b/>
          <w:color w:val="000000" w:themeColor="text1"/>
          <w:sz w:val="28"/>
          <w:szCs w:val="28"/>
        </w:rPr>
      </w:pPr>
      <w:r w:rsidRPr="001435FD">
        <w:rPr>
          <w:rFonts w:asciiTheme="minorHAnsi" w:hAnsiTheme="minorHAnsi" w:cstheme="minorHAnsi"/>
          <w:b/>
          <w:color w:val="000000" w:themeColor="text1"/>
          <w:sz w:val="28"/>
          <w:szCs w:val="28"/>
        </w:rPr>
        <w:t>Zakup samochodu osobowego – „</w:t>
      </w:r>
      <w:proofErr w:type="spellStart"/>
      <w:r w:rsidRPr="001435FD">
        <w:rPr>
          <w:rFonts w:asciiTheme="minorHAnsi" w:hAnsiTheme="minorHAnsi" w:cstheme="minorHAnsi"/>
          <w:b/>
          <w:color w:val="000000" w:themeColor="text1"/>
          <w:sz w:val="28"/>
          <w:szCs w:val="28"/>
        </w:rPr>
        <w:t>mikrobusa</w:t>
      </w:r>
      <w:proofErr w:type="spellEnd"/>
      <w:r w:rsidRPr="001435FD">
        <w:rPr>
          <w:rFonts w:asciiTheme="minorHAnsi" w:hAnsiTheme="minorHAnsi" w:cstheme="minorHAnsi"/>
          <w:b/>
          <w:color w:val="000000" w:themeColor="text1"/>
          <w:sz w:val="28"/>
          <w:szCs w:val="28"/>
        </w:rPr>
        <w:t>” – przystosowanego do przewozu osób niepełnosprawnych</w:t>
      </w:r>
    </w:p>
    <w:p w14:paraId="5D3404A3" w14:textId="54439C9D" w:rsidR="001435FD" w:rsidRDefault="001435FD" w:rsidP="00EB64B2">
      <w:pPr>
        <w:ind w:left="569" w:right="690"/>
        <w:jc w:val="center"/>
        <w:rPr>
          <w:rFonts w:asciiTheme="minorHAnsi" w:hAnsiTheme="minorHAnsi" w:cstheme="minorHAnsi"/>
          <w:b/>
          <w:color w:val="000000" w:themeColor="text1"/>
          <w:sz w:val="28"/>
          <w:szCs w:val="28"/>
        </w:rPr>
      </w:pPr>
    </w:p>
    <w:p w14:paraId="40DC1EC8" w14:textId="77777777" w:rsidR="001435FD" w:rsidRPr="001435FD" w:rsidRDefault="001435FD" w:rsidP="00EB64B2">
      <w:pPr>
        <w:ind w:left="569" w:right="690"/>
        <w:jc w:val="center"/>
        <w:rPr>
          <w:rFonts w:ascii="Calibri" w:hAnsi="Calibri" w:cs="Calibri"/>
          <w:b/>
          <w:color w:val="000000" w:themeColor="text1"/>
          <w:sz w:val="18"/>
        </w:rPr>
      </w:pPr>
    </w:p>
    <w:p w14:paraId="7E89D42D" w14:textId="0181E6F9" w:rsidR="00B96BB5" w:rsidRPr="00B227AC" w:rsidRDefault="00B96BB5" w:rsidP="00B227AC">
      <w:pPr>
        <w:spacing w:before="185"/>
        <w:jc w:val="center"/>
        <w:rPr>
          <w:rFonts w:ascii="Calibri" w:hAnsi="Calibri" w:cs="Calibri"/>
          <w:color w:val="000000" w:themeColor="text1"/>
        </w:rPr>
      </w:pPr>
      <w:r w:rsidRPr="00B227AC">
        <w:rPr>
          <w:rFonts w:ascii="Calibri" w:hAnsi="Calibri" w:cs="Calibri"/>
          <w:color w:val="000000" w:themeColor="text1"/>
        </w:rPr>
        <w:t>Zamówienie</w:t>
      </w:r>
      <w:r w:rsidRPr="00B227AC">
        <w:rPr>
          <w:rFonts w:ascii="Calibri" w:hAnsi="Calibri" w:cs="Calibri"/>
          <w:color w:val="000000" w:themeColor="text1"/>
          <w:spacing w:val="-3"/>
        </w:rPr>
        <w:t xml:space="preserve"> </w:t>
      </w:r>
      <w:r w:rsidRPr="00B227AC">
        <w:rPr>
          <w:rFonts w:ascii="Calibri" w:hAnsi="Calibri" w:cs="Calibri"/>
          <w:color w:val="000000" w:themeColor="text1"/>
        </w:rPr>
        <w:t>o</w:t>
      </w:r>
      <w:r w:rsidRPr="00B227AC">
        <w:rPr>
          <w:rFonts w:ascii="Calibri" w:hAnsi="Calibri" w:cs="Calibri"/>
          <w:color w:val="000000" w:themeColor="text1"/>
          <w:spacing w:val="-3"/>
        </w:rPr>
        <w:t xml:space="preserve"> </w:t>
      </w:r>
      <w:r w:rsidRPr="00B227AC">
        <w:rPr>
          <w:rFonts w:ascii="Calibri" w:hAnsi="Calibri" w:cs="Calibri"/>
          <w:color w:val="000000" w:themeColor="text1"/>
        </w:rPr>
        <w:t>wartości</w:t>
      </w:r>
      <w:r w:rsidRPr="00B227AC">
        <w:rPr>
          <w:rFonts w:ascii="Calibri" w:hAnsi="Calibri" w:cs="Calibri"/>
          <w:color w:val="000000" w:themeColor="text1"/>
          <w:spacing w:val="-2"/>
        </w:rPr>
        <w:t xml:space="preserve"> </w:t>
      </w:r>
      <w:r w:rsidRPr="00B227AC">
        <w:rPr>
          <w:rFonts w:ascii="Calibri" w:hAnsi="Calibri" w:cs="Calibri"/>
          <w:color w:val="000000" w:themeColor="text1"/>
        </w:rPr>
        <w:t>mniejszej</w:t>
      </w:r>
      <w:r w:rsidRPr="00B227AC">
        <w:rPr>
          <w:rFonts w:ascii="Calibri" w:hAnsi="Calibri" w:cs="Calibri"/>
          <w:color w:val="000000" w:themeColor="text1"/>
          <w:spacing w:val="-3"/>
        </w:rPr>
        <w:t xml:space="preserve"> </w:t>
      </w:r>
      <w:r w:rsidRPr="00B227AC">
        <w:rPr>
          <w:rFonts w:ascii="Calibri" w:hAnsi="Calibri" w:cs="Calibri"/>
          <w:color w:val="000000" w:themeColor="text1"/>
        </w:rPr>
        <w:t>niż</w:t>
      </w:r>
      <w:r w:rsidRPr="00B227AC">
        <w:rPr>
          <w:rFonts w:ascii="Calibri" w:hAnsi="Calibri" w:cs="Calibri"/>
          <w:color w:val="000000" w:themeColor="text1"/>
          <w:spacing w:val="-5"/>
        </w:rPr>
        <w:t xml:space="preserve"> </w:t>
      </w:r>
      <w:r w:rsidRPr="00B227AC">
        <w:rPr>
          <w:rFonts w:ascii="Calibri" w:hAnsi="Calibri" w:cs="Calibri"/>
          <w:color w:val="000000" w:themeColor="text1"/>
        </w:rPr>
        <w:t>progi</w:t>
      </w:r>
      <w:r w:rsidRPr="00B227AC">
        <w:rPr>
          <w:rFonts w:ascii="Calibri" w:hAnsi="Calibri" w:cs="Calibri"/>
          <w:color w:val="000000" w:themeColor="text1"/>
          <w:spacing w:val="-2"/>
        </w:rPr>
        <w:t xml:space="preserve"> </w:t>
      </w:r>
      <w:r w:rsidRPr="00B227AC">
        <w:rPr>
          <w:rFonts w:ascii="Calibri" w:hAnsi="Calibri" w:cs="Calibri"/>
          <w:color w:val="000000" w:themeColor="text1"/>
        </w:rPr>
        <w:t>unijne,</w:t>
      </w:r>
      <w:r w:rsidRPr="00B227AC">
        <w:rPr>
          <w:rFonts w:ascii="Calibri" w:hAnsi="Calibri" w:cs="Calibri"/>
          <w:color w:val="000000" w:themeColor="text1"/>
          <w:spacing w:val="-5"/>
        </w:rPr>
        <w:t xml:space="preserve"> </w:t>
      </w:r>
      <w:r w:rsidRPr="00B227AC">
        <w:rPr>
          <w:rFonts w:ascii="Calibri" w:hAnsi="Calibri" w:cs="Calibri"/>
          <w:color w:val="000000" w:themeColor="text1"/>
        </w:rPr>
        <w:t>o</w:t>
      </w:r>
      <w:r w:rsidRPr="00B227AC">
        <w:rPr>
          <w:rFonts w:ascii="Calibri" w:hAnsi="Calibri" w:cs="Calibri"/>
          <w:color w:val="000000" w:themeColor="text1"/>
          <w:spacing w:val="-3"/>
        </w:rPr>
        <w:t xml:space="preserve"> </w:t>
      </w:r>
      <w:r w:rsidRPr="00B227AC">
        <w:rPr>
          <w:rFonts w:ascii="Calibri" w:hAnsi="Calibri" w:cs="Calibri"/>
          <w:color w:val="000000" w:themeColor="text1"/>
        </w:rPr>
        <w:t>których</w:t>
      </w:r>
      <w:r w:rsidRPr="00B227AC">
        <w:rPr>
          <w:rFonts w:ascii="Calibri" w:hAnsi="Calibri" w:cs="Calibri"/>
          <w:color w:val="000000" w:themeColor="text1"/>
          <w:spacing w:val="-5"/>
        </w:rPr>
        <w:t xml:space="preserve"> </w:t>
      </w:r>
      <w:r w:rsidRPr="00B227AC">
        <w:rPr>
          <w:rFonts w:ascii="Calibri" w:hAnsi="Calibri" w:cs="Calibri"/>
          <w:color w:val="000000" w:themeColor="text1"/>
        </w:rPr>
        <w:t>mowa</w:t>
      </w:r>
      <w:r w:rsidRPr="00B227AC">
        <w:rPr>
          <w:rFonts w:ascii="Calibri" w:hAnsi="Calibri" w:cs="Calibri"/>
          <w:color w:val="000000" w:themeColor="text1"/>
          <w:spacing w:val="-2"/>
        </w:rPr>
        <w:t xml:space="preserve"> </w:t>
      </w:r>
      <w:r w:rsidRPr="00B227AC">
        <w:rPr>
          <w:rFonts w:ascii="Calibri" w:hAnsi="Calibri" w:cs="Calibri"/>
          <w:color w:val="000000" w:themeColor="text1"/>
        </w:rPr>
        <w:t>w</w:t>
      </w:r>
      <w:r w:rsidRPr="00B227AC">
        <w:rPr>
          <w:rFonts w:ascii="Calibri" w:hAnsi="Calibri" w:cs="Calibri"/>
          <w:color w:val="000000" w:themeColor="text1"/>
          <w:spacing w:val="-4"/>
        </w:rPr>
        <w:t xml:space="preserve"> </w:t>
      </w:r>
      <w:r w:rsidRPr="00B227AC">
        <w:rPr>
          <w:rFonts w:ascii="Calibri" w:hAnsi="Calibri" w:cs="Calibri"/>
          <w:color w:val="000000" w:themeColor="text1"/>
        </w:rPr>
        <w:t>art.</w:t>
      </w:r>
      <w:r w:rsidRPr="00B227AC">
        <w:rPr>
          <w:rFonts w:ascii="Calibri" w:hAnsi="Calibri" w:cs="Calibri"/>
          <w:color w:val="000000" w:themeColor="text1"/>
          <w:spacing w:val="-2"/>
        </w:rPr>
        <w:t xml:space="preserve"> </w:t>
      </w:r>
      <w:r w:rsidRPr="00B227AC">
        <w:rPr>
          <w:rFonts w:ascii="Calibri" w:hAnsi="Calibri" w:cs="Calibri"/>
          <w:color w:val="000000" w:themeColor="text1"/>
        </w:rPr>
        <w:t>3</w:t>
      </w:r>
      <w:r w:rsidRPr="00B227AC">
        <w:rPr>
          <w:rFonts w:ascii="Calibri" w:hAnsi="Calibri" w:cs="Calibri"/>
          <w:color w:val="000000" w:themeColor="text1"/>
          <w:spacing w:val="-1"/>
        </w:rPr>
        <w:t xml:space="preserve"> </w:t>
      </w:r>
      <w:r w:rsidRPr="00B227AC">
        <w:rPr>
          <w:rFonts w:ascii="Calibri" w:hAnsi="Calibri" w:cs="Calibri"/>
          <w:color w:val="000000" w:themeColor="text1"/>
        </w:rPr>
        <w:t>ustawy z</w:t>
      </w:r>
      <w:r w:rsidRPr="00B227AC">
        <w:rPr>
          <w:rFonts w:ascii="Calibri" w:hAnsi="Calibri" w:cs="Calibri"/>
          <w:color w:val="000000" w:themeColor="text1"/>
          <w:spacing w:val="-7"/>
        </w:rPr>
        <w:t xml:space="preserve"> </w:t>
      </w:r>
      <w:r w:rsidRPr="00B227AC">
        <w:rPr>
          <w:rFonts w:ascii="Calibri" w:hAnsi="Calibri" w:cs="Calibri"/>
          <w:color w:val="000000" w:themeColor="text1"/>
        </w:rPr>
        <w:t>dnia</w:t>
      </w:r>
      <w:r w:rsidRPr="00B227AC">
        <w:rPr>
          <w:rFonts w:ascii="Calibri" w:hAnsi="Calibri" w:cs="Calibri"/>
          <w:color w:val="000000" w:themeColor="text1"/>
          <w:spacing w:val="-6"/>
        </w:rPr>
        <w:t xml:space="preserve"> </w:t>
      </w:r>
      <w:r w:rsidRPr="00B227AC">
        <w:rPr>
          <w:rFonts w:ascii="Calibri" w:hAnsi="Calibri" w:cs="Calibri"/>
          <w:color w:val="000000" w:themeColor="text1"/>
        </w:rPr>
        <w:t>11</w:t>
      </w:r>
      <w:r w:rsidRPr="00B227AC">
        <w:rPr>
          <w:rFonts w:ascii="Calibri" w:hAnsi="Calibri" w:cs="Calibri"/>
          <w:color w:val="000000" w:themeColor="text1"/>
          <w:spacing w:val="-6"/>
        </w:rPr>
        <w:t xml:space="preserve"> </w:t>
      </w:r>
      <w:r w:rsidRPr="00B227AC">
        <w:rPr>
          <w:rFonts w:ascii="Calibri" w:hAnsi="Calibri" w:cs="Calibri"/>
          <w:color w:val="000000" w:themeColor="text1"/>
        </w:rPr>
        <w:t>września</w:t>
      </w:r>
      <w:r w:rsidRPr="00B227AC">
        <w:rPr>
          <w:rFonts w:ascii="Calibri" w:hAnsi="Calibri" w:cs="Calibri"/>
          <w:color w:val="000000" w:themeColor="text1"/>
          <w:spacing w:val="-6"/>
        </w:rPr>
        <w:t xml:space="preserve"> </w:t>
      </w:r>
      <w:r w:rsidRPr="00B227AC">
        <w:rPr>
          <w:rFonts w:ascii="Calibri" w:hAnsi="Calibri" w:cs="Calibri"/>
          <w:color w:val="000000" w:themeColor="text1"/>
        </w:rPr>
        <w:t>2019</w:t>
      </w:r>
      <w:r w:rsidRPr="00B227AC">
        <w:rPr>
          <w:rFonts w:ascii="Calibri" w:hAnsi="Calibri" w:cs="Calibri"/>
          <w:color w:val="000000" w:themeColor="text1"/>
          <w:spacing w:val="-6"/>
        </w:rPr>
        <w:t xml:space="preserve"> </w:t>
      </w:r>
      <w:r w:rsidRPr="00B227AC">
        <w:rPr>
          <w:rFonts w:ascii="Calibri" w:hAnsi="Calibri" w:cs="Calibri"/>
          <w:color w:val="000000" w:themeColor="text1"/>
        </w:rPr>
        <w:t>r.</w:t>
      </w:r>
      <w:r w:rsidRPr="00B227AC">
        <w:rPr>
          <w:rFonts w:ascii="Calibri" w:hAnsi="Calibri" w:cs="Calibri"/>
          <w:color w:val="000000" w:themeColor="text1"/>
          <w:spacing w:val="-4"/>
        </w:rPr>
        <w:t xml:space="preserve"> </w:t>
      </w:r>
      <w:r w:rsidRPr="00B227AC">
        <w:rPr>
          <w:rFonts w:ascii="Calibri" w:hAnsi="Calibri" w:cs="Calibri"/>
          <w:color w:val="000000" w:themeColor="text1"/>
        </w:rPr>
        <w:t>Prawo</w:t>
      </w:r>
      <w:r w:rsidRPr="00B227AC">
        <w:rPr>
          <w:rFonts w:ascii="Calibri" w:hAnsi="Calibri" w:cs="Calibri"/>
          <w:color w:val="000000" w:themeColor="text1"/>
          <w:spacing w:val="-5"/>
        </w:rPr>
        <w:t xml:space="preserve"> </w:t>
      </w:r>
      <w:r w:rsidRPr="00B227AC">
        <w:rPr>
          <w:rFonts w:ascii="Calibri" w:hAnsi="Calibri" w:cs="Calibri"/>
          <w:color w:val="000000" w:themeColor="text1"/>
        </w:rPr>
        <w:t>zamówień</w:t>
      </w:r>
      <w:r w:rsidRPr="00B227AC">
        <w:rPr>
          <w:rFonts w:ascii="Calibri" w:hAnsi="Calibri" w:cs="Calibri"/>
          <w:color w:val="000000" w:themeColor="text1"/>
          <w:spacing w:val="-7"/>
        </w:rPr>
        <w:t xml:space="preserve"> </w:t>
      </w:r>
      <w:r w:rsidRPr="00B227AC">
        <w:rPr>
          <w:rFonts w:ascii="Calibri" w:hAnsi="Calibri" w:cs="Calibri"/>
          <w:color w:val="000000" w:themeColor="text1"/>
        </w:rPr>
        <w:t>publicznych</w:t>
      </w:r>
    </w:p>
    <w:p w14:paraId="21CBBA4B" w14:textId="284A69CB" w:rsidR="00B96BB5" w:rsidRDefault="00B96BB5" w:rsidP="00EB64B2">
      <w:pPr>
        <w:jc w:val="both"/>
        <w:rPr>
          <w:rFonts w:ascii="Calibri" w:hAnsi="Calibri" w:cs="Calibri"/>
          <w:color w:val="000000" w:themeColor="text1"/>
          <w:sz w:val="20"/>
          <w:szCs w:val="20"/>
        </w:rPr>
      </w:pPr>
    </w:p>
    <w:p w14:paraId="49C96B1C" w14:textId="75A8E2AD" w:rsidR="001435FD" w:rsidRDefault="001435FD" w:rsidP="00EB64B2">
      <w:pPr>
        <w:jc w:val="both"/>
        <w:rPr>
          <w:rFonts w:ascii="Calibri" w:hAnsi="Calibri" w:cs="Calibri"/>
          <w:color w:val="000000" w:themeColor="text1"/>
          <w:sz w:val="20"/>
          <w:szCs w:val="20"/>
        </w:rPr>
      </w:pPr>
    </w:p>
    <w:p w14:paraId="6B0D0BEB" w14:textId="1E30DBD8" w:rsidR="001435FD" w:rsidRDefault="001435FD" w:rsidP="00EB64B2">
      <w:pPr>
        <w:jc w:val="both"/>
        <w:rPr>
          <w:rFonts w:ascii="Calibri" w:hAnsi="Calibri" w:cs="Calibri"/>
          <w:color w:val="000000" w:themeColor="text1"/>
          <w:sz w:val="20"/>
          <w:szCs w:val="20"/>
        </w:rPr>
      </w:pPr>
    </w:p>
    <w:p w14:paraId="536EC103" w14:textId="77777777" w:rsidR="001435FD" w:rsidRDefault="001435FD" w:rsidP="00EB64B2">
      <w:pPr>
        <w:jc w:val="both"/>
        <w:rPr>
          <w:rFonts w:ascii="Calibri" w:hAnsi="Calibri" w:cs="Calibri"/>
          <w:color w:val="000000" w:themeColor="text1"/>
          <w:sz w:val="20"/>
          <w:szCs w:val="20"/>
        </w:rPr>
      </w:pPr>
    </w:p>
    <w:p w14:paraId="52E1A7DE" w14:textId="77777777" w:rsidR="00593A5B" w:rsidRDefault="00593A5B" w:rsidP="00EB64B2">
      <w:pPr>
        <w:jc w:val="both"/>
        <w:rPr>
          <w:rFonts w:asciiTheme="minorHAnsi" w:hAnsiTheme="minorHAnsi" w:cstheme="minorHAnsi"/>
          <w:sz w:val="20"/>
          <w:szCs w:val="20"/>
        </w:rPr>
      </w:pPr>
    </w:p>
    <w:p w14:paraId="35509A8A" w14:textId="2AEC4348" w:rsidR="005D663D" w:rsidRPr="00E43FEA" w:rsidRDefault="00593A5B" w:rsidP="00E43FEA">
      <w:pPr>
        <w:jc w:val="center"/>
        <w:rPr>
          <w:rFonts w:asciiTheme="minorHAnsi" w:hAnsiTheme="minorHAnsi" w:cstheme="minorHAnsi"/>
          <w:sz w:val="20"/>
          <w:szCs w:val="20"/>
        </w:rPr>
      </w:pPr>
      <w:r>
        <w:rPr>
          <w:b/>
          <w:noProof/>
          <w:spacing w:val="-3"/>
          <w:lang w:eastAsia="pl-PL"/>
        </w:rPr>
        <w:drawing>
          <wp:inline distT="0" distB="0" distL="0" distR="0" wp14:anchorId="7738A927" wp14:editId="2562B1FC">
            <wp:extent cx="5719313" cy="3356232"/>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9313" cy="3356232"/>
                    </a:xfrm>
                    <a:prstGeom prst="rect">
                      <a:avLst/>
                    </a:prstGeom>
                    <a:noFill/>
                    <a:ln>
                      <a:noFill/>
                    </a:ln>
                  </pic:spPr>
                </pic:pic>
              </a:graphicData>
            </a:graphic>
          </wp:inline>
        </w:drawing>
      </w:r>
      <w:r w:rsidR="00F839B5" w:rsidRPr="009713B5">
        <w:rPr>
          <w:rFonts w:ascii="Calibri Light" w:hAnsi="Calibri Light" w:cs="Calibri Light"/>
          <w:color w:val="000000" w:themeColor="text1"/>
          <w:sz w:val="20"/>
          <w:szCs w:val="20"/>
        </w:rPr>
        <w:t>Pruszków</w:t>
      </w:r>
      <w:r w:rsidR="00B96BB5" w:rsidRPr="009713B5">
        <w:rPr>
          <w:rFonts w:ascii="Calibri Light" w:hAnsi="Calibri Light" w:cs="Calibri Light"/>
          <w:color w:val="000000" w:themeColor="text1"/>
          <w:sz w:val="20"/>
          <w:szCs w:val="20"/>
        </w:rPr>
        <w:t>,</w:t>
      </w:r>
      <w:r w:rsidR="00B96BB5" w:rsidRPr="009713B5">
        <w:rPr>
          <w:rFonts w:ascii="Calibri Light" w:hAnsi="Calibri Light" w:cs="Calibri Light"/>
          <w:color w:val="000000" w:themeColor="text1"/>
          <w:spacing w:val="-8"/>
          <w:sz w:val="20"/>
          <w:szCs w:val="20"/>
        </w:rPr>
        <w:t xml:space="preserve"> </w:t>
      </w:r>
      <w:r w:rsidR="001435FD">
        <w:rPr>
          <w:rFonts w:ascii="Calibri Light" w:hAnsi="Calibri Light" w:cs="Calibri Light"/>
          <w:color w:val="000000" w:themeColor="text1"/>
          <w:sz w:val="20"/>
          <w:szCs w:val="20"/>
        </w:rPr>
        <w:t xml:space="preserve">maj </w:t>
      </w:r>
      <w:r w:rsidR="00394B01">
        <w:rPr>
          <w:rFonts w:ascii="Calibri Light" w:hAnsi="Calibri Light" w:cs="Calibri Light"/>
          <w:color w:val="000000" w:themeColor="text1"/>
          <w:sz w:val="20"/>
          <w:szCs w:val="20"/>
        </w:rPr>
        <w:t>202</w:t>
      </w:r>
      <w:r w:rsidR="001435FD">
        <w:rPr>
          <w:rFonts w:ascii="Calibri Light" w:hAnsi="Calibri Light" w:cs="Calibri Light"/>
          <w:color w:val="000000" w:themeColor="text1"/>
          <w:sz w:val="20"/>
          <w:szCs w:val="20"/>
        </w:rPr>
        <w:t>4</w:t>
      </w:r>
      <w:r w:rsidR="00B96BB5" w:rsidRPr="009713B5">
        <w:rPr>
          <w:rFonts w:ascii="Calibri Light" w:hAnsi="Calibri Light" w:cs="Calibri Light"/>
          <w:color w:val="000000" w:themeColor="text1"/>
          <w:spacing w:val="-7"/>
          <w:sz w:val="20"/>
          <w:szCs w:val="20"/>
        </w:rPr>
        <w:t xml:space="preserve"> </w:t>
      </w:r>
      <w:r w:rsidR="00B96BB5" w:rsidRPr="009713B5">
        <w:rPr>
          <w:rFonts w:ascii="Calibri Light" w:hAnsi="Calibri Light" w:cs="Calibri Light"/>
          <w:color w:val="000000" w:themeColor="text1"/>
          <w:sz w:val="20"/>
          <w:szCs w:val="20"/>
        </w:rPr>
        <w:t>r.</w:t>
      </w:r>
    </w:p>
    <w:sdt>
      <w:sdtPr>
        <w:rPr>
          <w:rFonts w:ascii="Arial" w:eastAsia="Arial" w:hAnsi="Arial" w:cstheme="majorHAnsi"/>
          <w:color w:val="000000" w:themeColor="text1"/>
          <w:sz w:val="20"/>
          <w:szCs w:val="20"/>
          <w:lang w:eastAsia="en-US"/>
        </w:rPr>
        <w:id w:val="-34966108"/>
        <w:docPartObj>
          <w:docPartGallery w:val="Table of Contents"/>
          <w:docPartUnique/>
        </w:docPartObj>
      </w:sdtPr>
      <w:sdtEndPr>
        <w:rPr>
          <w:rStyle w:val="Hipercze"/>
          <w:noProof/>
          <w:sz w:val="22"/>
          <w:szCs w:val="22"/>
          <w:u w:val="single"/>
        </w:rPr>
      </w:sdtEndPr>
      <w:sdtContent>
        <w:p w14:paraId="4952EB0B" w14:textId="3EACEB29" w:rsidR="00A71473" w:rsidRPr="009713B5" w:rsidRDefault="00A71473" w:rsidP="00EB64B2">
          <w:pPr>
            <w:pStyle w:val="Nagwekspisutreci"/>
            <w:spacing w:line="240" w:lineRule="auto"/>
            <w:rPr>
              <w:rFonts w:cstheme="majorHAnsi"/>
              <w:b/>
              <w:bCs/>
              <w:color w:val="000000" w:themeColor="text1"/>
              <w:sz w:val="20"/>
              <w:szCs w:val="20"/>
            </w:rPr>
          </w:pPr>
          <w:r w:rsidRPr="009713B5">
            <w:rPr>
              <w:rFonts w:cstheme="majorHAnsi"/>
              <w:b/>
              <w:bCs/>
              <w:color w:val="000000" w:themeColor="text1"/>
              <w:sz w:val="20"/>
              <w:szCs w:val="20"/>
            </w:rPr>
            <w:t>Spis treści</w:t>
          </w:r>
        </w:p>
        <w:p w14:paraId="7B337722" w14:textId="4F406CB0" w:rsidR="00A81CAF" w:rsidRDefault="00A71473">
          <w:pPr>
            <w:pStyle w:val="Spistreci1"/>
            <w:rPr>
              <w:rFonts w:asciiTheme="minorHAnsi" w:eastAsiaTheme="minorEastAsia" w:hAnsiTheme="minorHAnsi" w:cstheme="minorBidi"/>
              <w:noProof/>
              <w:lang w:eastAsia="pl-PL"/>
            </w:rPr>
          </w:pPr>
          <w:r w:rsidRPr="009713B5">
            <w:rPr>
              <w:rStyle w:val="Hipercze"/>
              <w:rFonts w:asciiTheme="majorHAnsi" w:hAnsiTheme="majorHAnsi" w:cstheme="majorHAnsi"/>
              <w:noProof/>
              <w:color w:val="000000" w:themeColor="text1"/>
              <w:sz w:val="20"/>
              <w:szCs w:val="20"/>
            </w:rPr>
            <w:fldChar w:fldCharType="begin"/>
          </w:r>
          <w:r w:rsidRPr="009713B5">
            <w:rPr>
              <w:rStyle w:val="Hipercze"/>
              <w:rFonts w:asciiTheme="majorHAnsi" w:hAnsiTheme="majorHAnsi" w:cstheme="majorHAnsi"/>
              <w:noProof/>
              <w:color w:val="000000" w:themeColor="text1"/>
              <w:sz w:val="20"/>
              <w:szCs w:val="20"/>
            </w:rPr>
            <w:instrText xml:space="preserve"> TOC \o "1-3" \h \z \u </w:instrText>
          </w:r>
          <w:r w:rsidRPr="009713B5">
            <w:rPr>
              <w:rStyle w:val="Hipercze"/>
              <w:rFonts w:asciiTheme="majorHAnsi" w:hAnsiTheme="majorHAnsi" w:cstheme="majorHAnsi"/>
              <w:noProof/>
              <w:color w:val="000000" w:themeColor="text1"/>
              <w:sz w:val="20"/>
              <w:szCs w:val="20"/>
            </w:rPr>
            <w:fldChar w:fldCharType="separate"/>
          </w:r>
          <w:hyperlink w:anchor="_Toc117842440" w:history="1">
            <w:r w:rsidR="00A81CAF" w:rsidRPr="0042513B">
              <w:rPr>
                <w:rStyle w:val="Hipercze"/>
                <w:rFonts w:ascii="Calibri" w:eastAsia="Times New Roman" w:hAnsi="Calibri" w:cs="Calibri Light"/>
                <w:noProof/>
              </w:rPr>
              <w:t>I.</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Nazwa i adres Zamawiającego</w:t>
            </w:r>
            <w:r w:rsidR="00A81CAF">
              <w:rPr>
                <w:noProof/>
                <w:webHidden/>
              </w:rPr>
              <w:tab/>
            </w:r>
            <w:r w:rsidR="00A81CAF">
              <w:rPr>
                <w:noProof/>
                <w:webHidden/>
              </w:rPr>
              <w:fldChar w:fldCharType="begin"/>
            </w:r>
            <w:r w:rsidR="00A81CAF">
              <w:rPr>
                <w:noProof/>
                <w:webHidden/>
              </w:rPr>
              <w:instrText xml:space="preserve"> PAGEREF _Toc117842440 \h </w:instrText>
            </w:r>
            <w:r w:rsidR="00A81CAF">
              <w:rPr>
                <w:noProof/>
                <w:webHidden/>
              </w:rPr>
            </w:r>
            <w:r w:rsidR="00A81CAF">
              <w:rPr>
                <w:noProof/>
                <w:webHidden/>
              </w:rPr>
              <w:fldChar w:fldCharType="separate"/>
            </w:r>
            <w:r w:rsidR="00A537BD">
              <w:rPr>
                <w:noProof/>
                <w:webHidden/>
              </w:rPr>
              <w:t>3</w:t>
            </w:r>
            <w:r w:rsidR="00A81CAF">
              <w:rPr>
                <w:noProof/>
                <w:webHidden/>
              </w:rPr>
              <w:fldChar w:fldCharType="end"/>
            </w:r>
          </w:hyperlink>
        </w:p>
        <w:p w14:paraId="006E465F" w14:textId="34F521EA" w:rsidR="00A81CAF" w:rsidRDefault="00AF6D18">
          <w:pPr>
            <w:pStyle w:val="Spistreci1"/>
            <w:rPr>
              <w:rFonts w:asciiTheme="minorHAnsi" w:eastAsiaTheme="minorEastAsia" w:hAnsiTheme="minorHAnsi" w:cstheme="minorBidi"/>
              <w:noProof/>
              <w:lang w:eastAsia="pl-PL"/>
            </w:rPr>
          </w:pPr>
          <w:hyperlink w:anchor="_Toc117842441" w:history="1">
            <w:r w:rsidR="00A81CAF" w:rsidRPr="0042513B">
              <w:rPr>
                <w:rStyle w:val="Hipercze"/>
                <w:rFonts w:ascii="Calibri" w:eastAsia="Times New Roman" w:hAnsi="Calibri" w:cs="Calibri Light"/>
                <w:noProof/>
              </w:rPr>
              <w:t>II.</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Adres strony internetowej, na której udostępnione będą zmiany i wyjaśnienia treści SWZ oraz inne dokumenty bezpośrednio związane z postępowaniem o udzielenie zamówienia.</w:t>
            </w:r>
            <w:r w:rsidR="00A81CAF">
              <w:rPr>
                <w:noProof/>
                <w:webHidden/>
              </w:rPr>
              <w:tab/>
            </w:r>
            <w:r w:rsidR="00A81CAF">
              <w:rPr>
                <w:noProof/>
                <w:webHidden/>
              </w:rPr>
              <w:fldChar w:fldCharType="begin"/>
            </w:r>
            <w:r w:rsidR="00A81CAF">
              <w:rPr>
                <w:noProof/>
                <w:webHidden/>
              </w:rPr>
              <w:instrText xml:space="preserve"> PAGEREF _Toc117842441 \h </w:instrText>
            </w:r>
            <w:r w:rsidR="00A81CAF">
              <w:rPr>
                <w:noProof/>
                <w:webHidden/>
              </w:rPr>
            </w:r>
            <w:r w:rsidR="00A81CAF">
              <w:rPr>
                <w:noProof/>
                <w:webHidden/>
              </w:rPr>
              <w:fldChar w:fldCharType="separate"/>
            </w:r>
            <w:r w:rsidR="00A537BD">
              <w:rPr>
                <w:noProof/>
                <w:webHidden/>
              </w:rPr>
              <w:t>3</w:t>
            </w:r>
            <w:r w:rsidR="00A81CAF">
              <w:rPr>
                <w:noProof/>
                <w:webHidden/>
              </w:rPr>
              <w:fldChar w:fldCharType="end"/>
            </w:r>
          </w:hyperlink>
        </w:p>
        <w:p w14:paraId="218E5719" w14:textId="5D074A1C" w:rsidR="00A81CAF" w:rsidRDefault="00AF6D18">
          <w:pPr>
            <w:pStyle w:val="Spistreci1"/>
            <w:rPr>
              <w:rFonts w:asciiTheme="minorHAnsi" w:eastAsiaTheme="minorEastAsia" w:hAnsiTheme="minorHAnsi" w:cstheme="minorBidi"/>
              <w:noProof/>
              <w:lang w:eastAsia="pl-PL"/>
            </w:rPr>
          </w:pPr>
          <w:hyperlink w:anchor="_Toc117842442" w:history="1">
            <w:r w:rsidR="00A81CAF" w:rsidRPr="0042513B">
              <w:rPr>
                <w:rStyle w:val="Hipercze"/>
                <w:rFonts w:ascii="Calibri" w:eastAsia="Times New Roman" w:hAnsi="Calibri" w:cs="Calibri Light"/>
                <w:noProof/>
              </w:rPr>
              <w:t>III.</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 xml:space="preserve">Tryb </w:t>
            </w:r>
            <w:r w:rsidR="00A81CAF" w:rsidRPr="00A537BD">
              <w:rPr>
                <w:rStyle w:val="Hipercze"/>
                <w:rFonts w:ascii="Calibri" w:hAnsi="Calibri" w:cs="Calibri"/>
                <w:noProof/>
              </w:rPr>
              <w:t>udzielenia</w:t>
            </w:r>
            <w:r w:rsidR="00A81CAF" w:rsidRPr="0042513B">
              <w:rPr>
                <w:rStyle w:val="Hipercze"/>
                <w:rFonts w:ascii="Calibri Light" w:hAnsi="Calibri Light" w:cs="Calibri Light"/>
                <w:noProof/>
              </w:rPr>
              <w:t xml:space="preserve"> zamówienia</w:t>
            </w:r>
            <w:r w:rsidR="00A81CAF">
              <w:rPr>
                <w:noProof/>
                <w:webHidden/>
              </w:rPr>
              <w:tab/>
            </w:r>
            <w:r w:rsidR="00A81CAF">
              <w:rPr>
                <w:noProof/>
                <w:webHidden/>
              </w:rPr>
              <w:fldChar w:fldCharType="begin"/>
            </w:r>
            <w:r w:rsidR="00A81CAF">
              <w:rPr>
                <w:noProof/>
                <w:webHidden/>
              </w:rPr>
              <w:instrText xml:space="preserve"> PAGEREF _Toc117842442 \h </w:instrText>
            </w:r>
            <w:r w:rsidR="00A81CAF">
              <w:rPr>
                <w:noProof/>
                <w:webHidden/>
              </w:rPr>
            </w:r>
            <w:r w:rsidR="00A81CAF">
              <w:rPr>
                <w:noProof/>
                <w:webHidden/>
              </w:rPr>
              <w:fldChar w:fldCharType="separate"/>
            </w:r>
            <w:r w:rsidR="00A537BD">
              <w:rPr>
                <w:noProof/>
                <w:webHidden/>
              </w:rPr>
              <w:t>3</w:t>
            </w:r>
            <w:r w:rsidR="00A81CAF">
              <w:rPr>
                <w:noProof/>
                <w:webHidden/>
              </w:rPr>
              <w:fldChar w:fldCharType="end"/>
            </w:r>
          </w:hyperlink>
        </w:p>
        <w:p w14:paraId="6CB0107B" w14:textId="0512C9A2" w:rsidR="00A81CAF" w:rsidRDefault="00AF6D18">
          <w:pPr>
            <w:pStyle w:val="Spistreci1"/>
            <w:rPr>
              <w:rFonts w:asciiTheme="minorHAnsi" w:eastAsiaTheme="minorEastAsia" w:hAnsiTheme="minorHAnsi" w:cstheme="minorBidi"/>
              <w:noProof/>
              <w:lang w:eastAsia="pl-PL"/>
            </w:rPr>
          </w:pPr>
          <w:hyperlink w:anchor="_Toc117842443" w:history="1">
            <w:r w:rsidR="00A81CAF" w:rsidRPr="0042513B">
              <w:rPr>
                <w:rStyle w:val="Hipercze"/>
                <w:rFonts w:ascii="Calibri" w:eastAsia="Times New Roman" w:hAnsi="Calibri" w:cs="Calibri Light"/>
                <w:noProof/>
              </w:rPr>
              <w:t>IV.</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 xml:space="preserve">Opis </w:t>
            </w:r>
            <w:r w:rsidR="00A81CAF" w:rsidRPr="00D26BD1">
              <w:rPr>
                <w:rStyle w:val="Hipercze"/>
                <w:rFonts w:ascii="Calibri" w:hAnsi="Calibri" w:cs="Calibri"/>
                <w:noProof/>
              </w:rPr>
              <w:t>przedmiotu</w:t>
            </w:r>
            <w:r w:rsidR="00A81CAF" w:rsidRPr="0042513B">
              <w:rPr>
                <w:rStyle w:val="Hipercze"/>
                <w:rFonts w:asciiTheme="majorHAnsi" w:hAnsiTheme="majorHAnsi" w:cstheme="majorHAnsi"/>
                <w:noProof/>
              </w:rPr>
              <w:t xml:space="preserve"> zamówienia</w:t>
            </w:r>
            <w:r w:rsidR="00A81CAF">
              <w:rPr>
                <w:noProof/>
                <w:webHidden/>
              </w:rPr>
              <w:tab/>
            </w:r>
            <w:r w:rsidR="00A81CAF">
              <w:rPr>
                <w:noProof/>
                <w:webHidden/>
              </w:rPr>
              <w:fldChar w:fldCharType="begin"/>
            </w:r>
            <w:r w:rsidR="00A81CAF">
              <w:rPr>
                <w:noProof/>
                <w:webHidden/>
              </w:rPr>
              <w:instrText xml:space="preserve"> PAGEREF _Toc117842443 \h </w:instrText>
            </w:r>
            <w:r w:rsidR="00A81CAF">
              <w:rPr>
                <w:noProof/>
                <w:webHidden/>
              </w:rPr>
            </w:r>
            <w:r w:rsidR="00A81CAF">
              <w:rPr>
                <w:noProof/>
                <w:webHidden/>
              </w:rPr>
              <w:fldChar w:fldCharType="separate"/>
            </w:r>
            <w:r w:rsidR="00A537BD">
              <w:rPr>
                <w:noProof/>
                <w:webHidden/>
              </w:rPr>
              <w:t>4</w:t>
            </w:r>
            <w:r w:rsidR="00A81CAF">
              <w:rPr>
                <w:noProof/>
                <w:webHidden/>
              </w:rPr>
              <w:fldChar w:fldCharType="end"/>
            </w:r>
          </w:hyperlink>
        </w:p>
        <w:p w14:paraId="39751F14" w14:textId="454296AE" w:rsidR="00A81CAF" w:rsidRDefault="00AF6D18">
          <w:pPr>
            <w:pStyle w:val="Spistreci1"/>
            <w:rPr>
              <w:rFonts w:asciiTheme="minorHAnsi" w:eastAsiaTheme="minorEastAsia" w:hAnsiTheme="minorHAnsi" w:cstheme="minorBidi"/>
              <w:noProof/>
              <w:lang w:eastAsia="pl-PL"/>
            </w:rPr>
          </w:pPr>
          <w:hyperlink w:anchor="_Toc117842444" w:history="1">
            <w:r w:rsidR="00A81CAF" w:rsidRPr="0042513B">
              <w:rPr>
                <w:rStyle w:val="Hipercze"/>
                <w:rFonts w:ascii="Calibri" w:eastAsia="Times New Roman" w:hAnsi="Calibri" w:cs="Calibri Light"/>
                <w:noProof/>
              </w:rPr>
              <w:t>V.</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Termin wykonania zamówienia</w:t>
            </w:r>
            <w:r w:rsidR="00A81CAF">
              <w:rPr>
                <w:noProof/>
                <w:webHidden/>
              </w:rPr>
              <w:tab/>
            </w:r>
            <w:r w:rsidR="00A81CAF">
              <w:rPr>
                <w:noProof/>
                <w:webHidden/>
              </w:rPr>
              <w:fldChar w:fldCharType="begin"/>
            </w:r>
            <w:r w:rsidR="00A81CAF">
              <w:rPr>
                <w:noProof/>
                <w:webHidden/>
              </w:rPr>
              <w:instrText xml:space="preserve"> PAGEREF _Toc117842444 \h </w:instrText>
            </w:r>
            <w:r w:rsidR="00A81CAF">
              <w:rPr>
                <w:noProof/>
                <w:webHidden/>
              </w:rPr>
            </w:r>
            <w:r w:rsidR="00A81CAF">
              <w:rPr>
                <w:noProof/>
                <w:webHidden/>
              </w:rPr>
              <w:fldChar w:fldCharType="separate"/>
            </w:r>
            <w:r w:rsidR="00A537BD">
              <w:rPr>
                <w:noProof/>
                <w:webHidden/>
              </w:rPr>
              <w:t>5</w:t>
            </w:r>
            <w:r w:rsidR="00A81CAF">
              <w:rPr>
                <w:noProof/>
                <w:webHidden/>
              </w:rPr>
              <w:fldChar w:fldCharType="end"/>
            </w:r>
          </w:hyperlink>
        </w:p>
        <w:p w14:paraId="5D362325" w14:textId="332E6653" w:rsidR="00A81CAF" w:rsidRDefault="00AF6D18">
          <w:pPr>
            <w:pStyle w:val="Spistreci1"/>
            <w:rPr>
              <w:rFonts w:asciiTheme="minorHAnsi" w:eastAsiaTheme="minorEastAsia" w:hAnsiTheme="minorHAnsi" w:cstheme="minorBidi"/>
              <w:noProof/>
              <w:lang w:eastAsia="pl-PL"/>
            </w:rPr>
          </w:pPr>
          <w:hyperlink w:anchor="_Toc117842445" w:history="1">
            <w:r w:rsidR="00A81CAF" w:rsidRPr="0042513B">
              <w:rPr>
                <w:rStyle w:val="Hipercze"/>
                <w:rFonts w:ascii="Calibri" w:eastAsia="Times New Roman" w:hAnsi="Calibri" w:cs="Calibri Light"/>
                <w:noProof/>
              </w:rPr>
              <w:t>VI.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Projektowane postanowienia umowy w sprawie zamówienia publicznego, które zostaną wprowadzone do treści tej umowy</w:t>
            </w:r>
            <w:r w:rsidR="00A81CAF">
              <w:rPr>
                <w:noProof/>
                <w:webHidden/>
              </w:rPr>
              <w:tab/>
            </w:r>
            <w:r w:rsidR="00A81CAF">
              <w:rPr>
                <w:noProof/>
                <w:webHidden/>
              </w:rPr>
              <w:fldChar w:fldCharType="begin"/>
            </w:r>
            <w:r w:rsidR="00A81CAF">
              <w:rPr>
                <w:noProof/>
                <w:webHidden/>
              </w:rPr>
              <w:instrText xml:space="preserve"> PAGEREF _Toc117842445 \h </w:instrText>
            </w:r>
            <w:r w:rsidR="00A81CAF">
              <w:rPr>
                <w:noProof/>
                <w:webHidden/>
              </w:rPr>
            </w:r>
            <w:r w:rsidR="00A81CAF">
              <w:rPr>
                <w:noProof/>
                <w:webHidden/>
              </w:rPr>
              <w:fldChar w:fldCharType="separate"/>
            </w:r>
            <w:r w:rsidR="00A537BD">
              <w:rPr>
                <w:noProof/>
                <w:webHidden/>
              </w:rPr>
              <w:t>5</w:t>
            </w:r>
            <w:r w:rsidR="00A81CAF">
              <w:rPr>
                <w:noProof/>
                <w:webHidden/>
              </w:rPr>
              <w:fldChar w:fldCharType="end"/>
            </w:r>
          </w:hyperlink>
        </w:p>
        <w:p w14:paraId="00EF3D54" w14:textId="07639C83" w:rsidR="00A81CAF" w:rsidRDefault="00AF6D18">
          <w:pPr>
            <w:pStyle w:val="Spistreci1"/>
            <w:rPr>
              <w:rFonts w:asciiTheme="minorHAnsi" w:eastAsiaTheme="minorEastAsia" w:hAnsiTheme="minorHAnsi" w:cstheme="minorBidi"/>
              <w:noProof/>
              <w:lang w:eastAsia="pl-PL"/>
            </w:rPr>
          </w:pPr>
          <w:hyperlink w:anchor="_Toc117842446" w:history="1">
            <w:r w:rsidR="00A81CAF" w:rsidRPr="0042513B">
              <w:rPr>
                <w:rStyle w:val="Hipercze"/>
                <w:rFonts w:ascii="Calibri" w:eastAsia="Times New Roman" w:hAnsi="Calibri" w:cs="Calibri Light"/>
                <w:noProof/>
              </w:rPr>
              <w:t>VII.</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A81CAF">
              <w:rPr>
                <w:noProof/>
                <w:webHidden/>
              </w:rPr>
              <w:tab/>
            </w:r>
            <w:r w:rsidR="00A81CAF">
              <w:rPr>
                <w:noProof/>
                <w:webHidden/>
              </w:rPr>
              <w:fldChar w:fldCharType="begin"/>
            </w:r>
            <w:r w:rsidR="00A81CAF">
              <w:rPr>
                <w:noProof/>
                <w:webHidden/>
              </w:rPr>
              <w:instrText xml:space="preserve"> PAGEREF _Toc117842446 \h </w:instrText>
            </w:r>
            <w:r w:rsidR="00A81CAF">
              <w:rPr>
                <w:noProof/>
                <w:webHidden/>
              </w:rPr>
            </w:r>
            <w:r w:rsidR="00A81CAF">
              <w:rPr>
                <w:noProof/>
                <w:webHidden/>
              </w:rPr>
              <w:fldChar w:fldCharType="separate"/>
            </w:r>
            <w:r w:rsidR="00A537BD">
              <w:rPr>
                <w:noProof/>
                <w:webHidden/>
              </w:rPr>
              <w:t>5</w:t>
            </w:r>
            <w:r w:rsidR="00A81CAF">
              <w:rPr>
                <w:noProof/>
                <w:webHidden/>
              </w:rPr>
              <w:fldChar w:fldCharType="end"/>
            </w:r>
          </w:hyperlink>
        </w:p>
        <w:p w14:paraId="75106ECB" w14:textId="62C3132E" w:rsidR="00A81CAF" w:rsidRDefault="00AF6D18">
          <w:pPr>
            <w:pStyle w:val="Spistreci1"/>
            <w:rPr>
              <w:rFonts w:asciiTheme="minorHAnsi" w:eastAsiaTheme="minorEastAsia" w:hAnsiTheme="minorHAnsi" w:cstheme="minorBidi"/>
              <w:noProof/>
              <w:lang w:eastAsia="pl-PL"/>
            </w:rPr>
          </w:pPr>
          <w:hyperlink w:anchor="_Toc117842447" w:history="1">
            <w:r w:rsidR="00A81CAF" w:rsidRPr="0042513B">
              <w:rPr>
                <w:rStyle w:val="Hipercze"/>
                <w:rFonts w:ascii="Calibri" w:eastAsia="Times New Roman" w:hAnsi="Calibri" w:cs="Calibri Light"/>
                <w:noProof/>
              </w:rPr>
              <w:t>VIII.</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Informacje o sposobie komunikowania się Zamawiającego z Wykonawcami w inny sposób niż przy użyciu środków komunikacji elektronicznej w przypadku zaistnienia jednej z sytuacji określonych w art. 65 ust. 1, art. 66 i art. 69 ustawy.</w:t>
            </w:r>
            <w:r w:rsidR="00A81CAF">
              <w:rPr>
                <w:noProof/>
                <w:webHidden/>
              </w:rPr>
              <w:tab/>
            </w:r>
            <w:r w:rsidR="00A81CAF">
              <w:rPr>
                <w:noProof/>
                <w:webHidden/>
              </w:rPr>
              <w:fldChar w:fldCharType="begin"/>
            </w:r>
            <w:r w:rsidR="00A81CAF">
              <w:rPr>
                <w:noProof/>
                <w:webHidden/>
              </w:rPr>
              <w:instrText xml:space="preserve"> PAGEREF _Toc117842447 \h </w:instrText>
            </w:r>
            <w:r w:rsidR="00A81CAF">
              <w:rPr>
                <w:noProof/>
                <w:webHidden/>
              </w:rPr>
            </w:r>
            <w:r w:rsidR="00A81CAF">
              <w:rPr>
                <w:noProof/>
                <w:webHidden/>
              </w:rPr>
              <w:fldChar w:fldCharType="separate"/>
            </w:r>
            <w:r w:rsidR="00A537BD">
              <w:rPr>
                <w:noProof/>
                <w:webHidden/>
              </w:rPr>
              <w:t>7</w:t>
            </w:r>
            <w:r w:rsidR="00A81CAF">
              <w:rPr>
                <w:noProof/>
                <w:webHidden/>
              </w:rPr>
              <w:fldChar w:fldCharType="end"/>
            </w:r>
          </w:hyperlink>
        </w:p>
        <w:p w14:paraId="12775331" w14:textId="192EF56F" w:rsidR="00A81CAF" w:rsidRDefault="00AF6D18">
          <w:pPr>
            <w:pStyle w:val="Spistreci1"/>
            <w:rPr>
              <w:rFonts w:asciiTheme="minorHAnsi" w:eastAsiaTheme="minorEastAsia" w:hAnsiTheme="minorHAnsi" w:cstheme="minorBidi"/>
              <w:noProof/>
              <w:lang w:eastAsia="pl-PL"/>
            </w:rPr>
          </w:pPr>
          <w:hyperlink w:anchor="_Toc117842448" w:history="1">
            <w:r w:rsidR="00A81CAF" w:rsidRPr="0042513B">
              <w:rPr>
                <w:rStyle w:val="Hipercze"/>
                <w:rFonts w:ascii="Calibri" w:eastAsia="Times New Roman" w:hAnsi="Calibri" w:cs="Calibri Light"/>
                <w:noProof/>
              </w:rPr>
              <w:t>IX.</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Wskazanie osób uprawnionych do komunikowania się z Wykonawcami</w:t>
            </w:r>
            <w:r w:rsidR="00A81CAF">
              <w:rPr>
                <w:noProof/>
                <w:webHidden/>
              </w:rPr>
              <w:tab/>
            </w:r>
            <w:r w:rsidR="00A81CAF">
              <w:rPr>
                <w:noProof/>
                <w:webHidden/>
              </w:rPr>
              <w:fldChar w:fldCharType="begin"/>
            </w:r>
            <w:r w:rsidR="00A81CAF">
              <w:rPr>
                <w:noProof/>
                <w:webHidden/>
              </w:rPr>
              <w:instrText xml:space="preserve"> PAGEREF _Toc117842448 \h </w:instrText>
            </w:r>
            <w:r w:rsidR="00A81CAF">
              <w:rPr>
                <w:noProof/>
                <w:webHidden/>
              </w:rPr>
            </w:r>
            <w:r w:rsidR="00A81CAF">
              <w:rPr>
                <w:noProof/>
                <w:webHidden/>
              </w:rPr>
              <w:fldChar w:fldCharType="separate"/>
            </w:r>
            <w:r w:rsidR="00A537BD">
              <w:rPr>
                <w:noProof/>
                <w:webHidden/>
              </w:rPr>
              <w:t>7</w:t>
            </w:r>
            <w:r w:rsidR="00A81CAF">
              <w:rPr>
                <w:noProof/>
                <w:webHidden/>
              </w:rPr>
              <w:fldChar w:fldCharType="end"/>
            </w:r>
          </w:hyperlink>
        </w:p>
        <w:p w14:paraId="06BF3DF8" w14:textId="2E1D29E3" w:rsidR="00A81CAF" w:rsidRDefault="00AF6D18">
          <w:pPr>
            <w:pStyle w:val="Spistreci1"/>
            <w:rPr>
              <w:rFonts w:asciiTheme="minorHAnsi" w:eastAsiaTheme="minorEastAsia" w:hAnsiTheme="minorHAnsi" w:cstheme="minorBidi"/>
              <w:noProof/>
              <w:lang w:eastAsia="pl-PL"/>
            </w:rPr>
          </w:pPr>
          <w:hyperlink w:anchor="_Toc117842449" w:history="1">
            <w:r w:rsidR="00A81CAF" w:rsidRPr="0042513B">
              <w:rPr>
                <w:rStyle w:val="Hipercze"/>
                <w:rFonts w:ascii="Calibri" w:eastAsia="Times New Roman" w:hAnsi="Calibri" w:cs="Calibri Light"/>
                <w:noProof/>
              </w:rPr>
              <w:t>X.</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Podstawy wykluczenia</w:t>
            </w:r>
            <w:r w:rsidR="00A81CAF">
              <w:rPr>
                <w:noProof/>
                <w:webHidden/>
              </w:rPr>
              <w:tab/>
            </w:r>
            <w:r w:rsidR="00A81CAF">
              <w:rPr>
                <w:noProof/>
                <w:webHidden/>
              </w:rPr>
              <w:fldChar w:fldCharType="begin"/>
            </w:r>
            <w:r w:rsidR="00A81CAF">
              <w:rPr>
                <w:noProof/>
                <w:webHidden/>
              </w:rPr>
              <w:instrText xml:space="preserve"> PAGEREF _Toc117842449 \h </w:instrText>
            </w:r>
            <w:r w:rsidR="00A81CAF">
              <w:rPr>
                <w:noProof/>
                <w:webHidden/>
              </w:rPr>
            </w:r>
            <w:r w:rsidR="00A81CAF">
              <w:rPr>
                <w:noProof/>
                <w:webHidden/>
              </w:rPr>
              <w:fldChar w:fldCharType="separate"/>
            </w:r>
            <w:r w:rsidR="00A537BD">
              <w:rPr>
                <w:noProof/>
                <w:webHidden/>
              </w:rPr>
              <w:t>7</w:t>
            </w:r>
            <w:r w:rsidR="00A81CAF">
              <w:rPr>
                <w:noProof/>
                <w:webHidden/>
              </w:rPr>
              <w:fldChar w:fldCharType="end"/>
            </w:r>
          </w:hyperlink>
        </w:p>
        <w:p w14:paraId="71B90B4A" w14:textId="1C6D5F4A" w:rsidR="00A81CAF" w:rsidRDefault="00AF6D18">
          <w:pPr>
            <w:pStyle w:val="Spistreci1"/>
            <w:rPr>
              <w:rFonts w:asciiTheme="minorHAnsi" w:eastAsiaTheme="minorEastAsia" w:hAnsiTheme="minorHAnsi" w:cstheme="minorBidi"/>
              <w:noProof/>
              <w:lang w:eastAsia="pl-PL"/>
            </w:rPr>
          </w:pPr>
          <w:hyperlink w:anchor="_Toc117842450" w:history="1">
            <w:r w:rsidR="00A81CAF" w:rsidRPr="0042513B">
              <w:rPr>
                <w:rStyle w:val="Hipercze"/>
                <w:rFonts w:ascii="Calibri" w:eastAsia="Times New Roman" w:hAnsi="Calibri" w:cs="Calibri Light"/>
                <w:noProof/>
              </w:rPr>
              <w:t>XI.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Warunki udziału w postępowaniu</w:t>
            </w:r>
            <w:r w:rsidR="00A81CAF">
              <w:rPr>
                <w:noProof/>
                <w:webHidden/>
              </w:rPr>
              <w:tab/>
            </w:r>
            <w:r w:rsidR="00A81CAF">
              <w:rPr>
                <w:noProof/>
                <w:webHidden/>
              </w:rPr>
              <w:fldChar w:fldCharType="begin"/>
            </w:r>
            <w:r w:rsidR="00A81CAF">
              <w:rPr>
                <w:noProof/>
                <w:webHidden/>
              </w:rPr>
              <w:instrText xml:space="preserve"> PAGEREF _Toc117842450 \h </w:instrText>
            </w:r>
            <w:r w:rsidR="00A81CAF">
              <w:rPr>
                <w:noProof/>
                <w:webHidden/>
              </w:rPr>
            </w:r>
            <w:r w:rsidR="00A81CAF">
              <w:rPr>
                <w:noProof/>
                <w:webHidden/>
              </w:rPr>
              <w:fldChar w:fldCharType="separate"/>
            </w:r>
            <w:r w:rsidR="00A537BD">
              <w:rPr>
                <w:noProof/>
                <w:webHidden/>
              </w:rPr>
              <w:t>10</w:t>
            </w:r>
            <w:r w:rsidR="00A81CAF">
              <w:rPr>
                <w:noProof/>
                <w:webHidden/>
              </w:rPr>
              <w:fldChar w:fldCharType="end"/>
            </w:r>
          </w:hyperlink>
        </w:p>
        <w:p w14:paraId="62F2F890" w14:textId="17CC7604" w:rsidR="00A81CAF" w:rsidRDefault="00AF6D18">
          <w:pPr>
            <w:pStyle w:val="Spistreci1"/>
            <w:rPr>
              <w:rFonts w:asciiTheme="minorHAnsi" w:eastAsiaTheme="minorEastAsia" w:hAnsiTheme="minorHAnsi" w:cstheme="minorBidi"/>
              <w:noProof/>
              <w:lang w:eastAsia="pl-PL"/>
            </w:rPr>
          </w:pPr>
          <w:hyperlink w:anchor="_Toc117842451" w:history="1">
            <w:r w:rsidR="00A81CAF" w:rsidRPr="0042513B">
              <w:rPr>
                <w:rStyle w:val="Hipercze"/>
                <w:rFonts w:ascii="Calibri" w:eastAsia="Times New Roman" w:hAnsi="Calibri" w:cs="Calibri Light"/>
                <w:noProof/>
              </w:rPr>
              <w:t>XII.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Poleganie na zasobach innych podmiotów</w:t>
            </w:r>
            <w:r w:rsidR="00A81CAF">
              <w:rPr>
                <w:noProof/>
                <w:webHidden/>
              </w:rPr>
              <w:tab/>
            </w:r>
            <w:r w:rsidR="00A81CAF">
              <w:rPr>
                <w:noProof/>
                <w:webHidden/>
              </w:rPr>
              <w:fldChar w:fldCharType="begin"/>
            </w:r>
            <w:r w:rsidR="00A81CAF">
              <w:rPr>
                <w:noProof/>
                <w:webHidden/>
              </w:rPr>
              <w:instrText xml:space="preserve"> PAGEREF _Toc117842451 \h </w:instrText>
            </w:r>
            <w:r w:rsidR="00A81CAF">
              <w:rPr>
                <w:noProof/>
                <w:webHidden/>
              </w:rPr>
            </w:r>
            <w:r w:rsidR="00A81CAF">
              <w:rPr>
                <w:noProof/>
                <w:webHidden/>
              </w:rPr>
              <w:fldChar w:fldCharType="separate"/>
            </w:r>
            <w:r w:rsidR="00A537BD">
              <w:rPr>
                <w:noProof/>
                <w:webHidden/>
              </w:rPr>
              <w:t>11</w:t>
            </w:r>
            <w:r w:rsidR="00A81CAF">
              <w:rPr>
                <w:noProof/>
                <w:webHidden/>
              </w:rPr>
              <w:fldChar w:fldCharType="end"/>
            </w:r>
          </w:hyperlink>
        </w:p>
        <w:p w14:paraId="1E368EB2" w14:textId="0EBB95F1" w:rsidR="00A81CAF" w:rsidRDefault="00AF6D18">
          <w:pPr>
            <w:pStyle w:val="Spistreci1"/>
            <w:rPr>
              <w:rFonts w:asciiTheme="minorHAnsi" w:eastAsiaTheme="minorEastAsia" w:hAnsiTheme="minorHAnsi" w:cstheme="minorBidi"/>
              <w:noProof/>
              <w:lang w:eastAsia="pl-PL"/>
            </w:rPr>
          </w:pPr>
          <w:hyperlink w:anchor="_Toc117842452" w:history="1">
            <w:r w:rsidR="00A81CAF" w:rsidRPr="0042513B">
              <w:rPr>
                <w:rStyle w:val="Hipercze"/>
                <w:rFonts w:ascii="Calibri" w:eastAsia="Times New Roman" w:hAnsi="Calibri" w:cs="Calibri Light"/>
                <w:noProof/>
              </w:rPr>
              <w:t>XIII.</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Podmiotowe środki dowodowe. Oświadczenia i dokumenty, jakie zobowiązani są dostarczyć Wykonawcy w celu potwierdzenia spełniania warunków udziału w postępowaniu oraz wykazania braku podstaw wykluczenia.</w:t>
            </w:r>
            <w:r w:rsidR="00A81CAF">
              <w:rPr>
                <w:noProof/>
                <w:webHidden/>
              </w:rPr>
              <w:tab/>
            </w:r>
            <w:r w:rsidR="00A81CAF">
              <w:rPr>
                <w:noProof/>
                <w:webHidden/>
              </w:rPr>
              <w:fldChar w:fldCharType="begin"/>
            </w:r>
            <w:r w:rsidR="00A81CAF">
              <w:rPr>
                <w:noProof/>
                <w:webHidden/>
              </w:rPr>
              <w:instrText xml:space="preserve"> PAGEREF _Toc117842452 \h </w:instrText>
            </w:r>
            <w:r w:rsidR="00A81CAF">
              <w:rPr>
                <w:noProof/>
                <w:webHidden/>
              </w:rPr>
            </w:r>
            <w:r w:rsidR="00A81CAF">
              <w:rPr>
                <w:noProof/>
                <w:webHidden/>
              </w:rPr>
              <w:fldChar w:fldCharType="separate"/>
            </w:r>
            <w:r w:rsidR="00A537BD">
              <w:rPr>
                <w:noProof/>
                <w:webHidden/>
              </w:rPr>
              <w:t>11</w:t>
            </w:r>
            <w:r w:rsidR="00A81CAF">
              <w:rPr>
                <w:noProof/>
                <w:webHidden/>
              </w:rPr>
              <w:fldChar w:fldCharType="end"/>
            </w:r>
          </w:hyperlink>
        </w:p>
        <w:p w14:paraId="2E0D0919" w14:textId="640C2942" w:rsidR="00A81CAF" w:rsidRDefault="00AF6D18">
          <w:pPr>
            <w:pStyle w:val="Spistreci1"/>
            <w:rPr>
              <w:rFonts w:asciiTheme="minorHAnsi" w:eastAsiaTheme="minorEastAsia" w:hAnsiTheme="minorHAnsi" w:cstheme="minorBidi"/>
              <w:noProof/>
              <w:lang w:eastAsia="pl-PL"/>
            </w:rPr>
          </w:pPr>
          <w:hyperlink w:anchor="_Toc117842453" w:history="1">
            <w:r w:rsidR="00A81CAF" w:rsidRPr="00A81CAF">
              <w:rPr>
                <w:rStyle w:val="Hipercze"/>
                <w:rFonts w:ascii="Calibri" w:eastAsia="Times New Roman" w:hAnsi="Calibri" w:cs="Calibri Light"/>
                <w:noProof/>
              </w:rPr>
              <w:t>XIV.</w:t>
            </w:r>
            <w:r w:rsidR="00A81CAF" w:rsidRPr="00A81CAF">
              <w:rPr>
                <w:rFonts w:asciiTheme="minorHAnsi" w:eastAsiaTheme="minorEastAsia" w:hAnsiTheme="minorHAnsi" w:cstheme="minorBidi"/>
                <w:noProof/>
                <w:lang w:eastAsia="pl-PL"/>
              </w:rPr>
              <w:tab/>
            </w:r>
            <w:r w:rsidR="00A81CAF" w:rsidRPr="00A81CAF">
              <w:rPr>
                <w:rStyle w:val="Hipercze"/>
                <w:rFonts w:ascii="Calibri Light" w:hAnsi="Calibri Light" w:cs="Calibri Light"/>
                <w:noProof/>
              </w:rPr>
              <w:t>Przedmiotowe środki dowodowe</w:t>
            </w:r>
            <w:r w:rsidR="00A81CAF">
              <w:rPr>
                <w:noProof/>
                <w:webHidden/>
              </w:rPr>
              <w:tab/>
            </w:r>
            <w:r w:rsidR="00A81CAF">
              <w:rPr>
                <w:noProof/>
                <w:webHidden/>
              </w:rPr>
              <w:fldChar w:fldCharType="begin"/>
            </w:r>
            <w:r w:rsidR="00A81CAF">
              <w:rPr>
                <w:noProof/>
                <w:webHidden/>
              </w:rPr>
              <w:instrText xml:space="preserve"> PAGEREF _Toc117842453 \h </w:instrText>
            </w:r>
            <w:r w:rsidR="00A81CAF">
              <w:rPr>
                <w:noProof/>
                <w:webHidden/>
              </w:rPr>
            </w:r>
            <w:r w:rsidR="00A81CAF">
              <w:rPr>
                <w:noProof/>
                <w:webHidden/>
              </w:rPr>
              <w:fldChar w:fldCharType="separate"/>
            </w:r>
            <w:r w:rsidR="00A537BD">
              <w:rPr>
                <w:noProof/>
                <w:webHidden/>
              </w:rPr>
              <w:t>13</w:t>
            </w:r>
            <w:r w:rsidR="00A81CAF">
              <w:rPr>
                <w:noProof/>
                <w:webHidden/>
              </w:rPr>
              <w:fldChar w:fldCharType="end"/>
            </w:r>
          </w:hyperlink>
        </w:p>
        <w:p w14:paraId="4522D408" w14:textId="2425402D" w:rsidR="00A81CAF" w:rsidRDefault="00AF6D18">
          <w:pPr>
            <w:pStyle w:val="Spistreci1"/>
            <w:rPr>
              <w:rFonts w:asciiTheme="minorHAnsi" w:eastAsiaTheme="minorEastAsia" w:hAnsiTheme="minorHAnsi" w:cstheme="minorBidi"/>
              <w:noProof/>
              <w:lang w:eastAsia="pl-PL"/>
            </w:rPr>
          </w:pPr>
          <w:hyperlink w:anchor="_Toc117842454" w:history="1">
            <w:r w:rsidR="00A81CAF" w:rsidRPr="0042513B">
              <w:rPr>
                <w:rStyle w:val="Hipercze"/>
                <w:rFonts w:ascii="Calibri" w:eastAsia="Times New Roman" w:hAnsi="Calibri" w:cs="Calibri Light"/>
                <w:noProof/>
              </w:rPr>
              <w:t>XV.</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Termin związania ofertą</w:t>
            </w:r>
            <w:r w:rsidR="00A81CAF">
              <w:rPr>
                <w:noProof/>
                <w:webHidden/>
              </w:rPr>
              <w:tab/>
            </w:r>
            <w:r w:rsidR="00A81CAF">
              <w:rPr>
                <w:noProof/>
                <w:webHidden/>
              </w:rPr>
              <w:fldChar w:fldCharType="begin"/>
            </w:r>
            <w:r w:rsidR="00A81CAF">
              <w:rPr>
                <w:noProof/>
                <w:webHidden/>
              </w:rPr>
              <w:instrText xml:space="preserve"> PAGEREF _Toc117842454 \h </w:instrText>
            </w:r>
            <w:r w:rsidR="00A81CAF">
              <w:rPr>
                <w:noProof/>
                <w:webHidden/>
              </w:rPr>
            </w:r>
            <w:r w:rsidR="00A81CAF">
              <w:rPr>
                <w:noProof/>
                <w:webHidden/>
              </w:rPr>
              <w:fldChar w:fldCharType="separate"/>
            </w:r>
            <w:r w:rsidR="00A537BD">
              <w:rPr>
                <w:noProof/>
                <w:webHidden/>
              </w:rPr>
              <w:t>13</w:t>
            </w:r>
            <w:r w:rsidR="00A81CAF">
              <w:rPr>
                <w:noProof/>
                <w:webHidden/>
              </w:rPr>
              <w:fldChar w:fldCharType="end"/>
            </w:r>
          </w:hyperlink>
        </w:p>
        <w:p w14:paraId="642D097A" w14:textId="0D0AB855" w:rsidR="00A81CAF" w:rsidRDefault="00AF6D18">
          <w:pPr>
            <w:pStyle w:val="Spistreci1"/>
            <w:rPr>
              <w:rFonts w:asciiTheme="minorHAnsi" w:eastAsiaTheme="minorEastAsia" w:hAnsiTheme="minorHAnsi" w:cstheme="minorBidi"/>
              <w:noProof/>
              <w:lang w:eastAsia="pl-PL"/>
            </w:rPr>
          </w:pPr>
          <w:hyperlink w:anchor="_Toc117842455" w:history="1">
            <w:r w:rsidR="00A81CAF" w:rsidRPr="0042513B">
              <w:rPr>
                <w:rStyle w:val="Hipercze"/>
                <w:rFonts w:ascii="Calibri" w:eastAsia="Times New Roman" w:hAnsi="Calibri" w:cs="Calibri Light"/>
                <w:noProof/>
              </w:rPr>
              <w:t>XVI.</w:t>
            </w:r>
            <w:r w:rsidR="00A81CAF">
              <w:rPr>
                <w:rFonts w:asciiTheme="minorHAnsi" w:eastAsiaTheme="minorEastAsia" w:hAnsiTheme="minorHAnsi" w:cstheme="minorBidi"/>
                <w:noProof/>
                <w:lang w:eastAsia="pl-PL"/>
              </w:rPr>
              <w:tab/>
            </w:r>
            <w:r w:rsidR="00A81CAF" w:rsidRPr="0042513B">
              <w:rPr>
                <w:rStyle w:val="Hipercze"/>
                <w:rFonts w:ascii="Calibri Light" w:hAnsi="Calibri Light" w:cs="Calibri Light"/>
                <w:noProof/>
              </w:rPr>
              <w:t>Opis sposobu przygotowania oferty</w:t>
            </w:r>
            <w:r w:rsidR="00A81CAF">
              <w:rPr>
                <w:noProof/>
                <w:webHidden/>
              </w:rPr>
              <w:tab/>
            </w:r>
            <w:r w:rsidR="00A81CAF">
              <w:rPr>
                <w:noProof/>
                <w:webHidden/>
              </w:rPr>
              <w:fldChar w:fldCharType="begin"/>
            </w:r>
            <w:r w:rsidR="00A81CAF">
              <w:rPr>
                <w:noProof/>
                <w:webHidden/>
              </w:rPr>
              <w:instrText xml:space="preserve"> PAGEREF _Toc117842455 \h </w:instrText>
            </w:r>
            <w:r w:rsidR="00A81CAF">
              <w:rPr>
                <w:noProof/>
                <w:webHidden/>
              </w:rPr>
            </w:r>
            <w:r w:rsidR="00A81CAF">
              <w:rPr>
                <w:noProof/>
                <w:webHidden/>
              </w:rPr>
              <w:fldChar w:fldCharType="separate"/>
            </w:r>
            <w:r w:rsidR="00A537BD">
              <w:rPr>
                <w:noProof/>
                <w:webHidden/>
              </w:rPr>
              <w:t>14</w:t>
            </w:r>
            <w:r w:rsidR="00A81CAF">
              <w:rPr>
                <w:noProof/>
                <w:webHidden/>
              </w:rPr>
              <w:fldChar w:fldCharType="end"/>
            </w:r>
          </w:hyperlink>
        </w:p>
        <w:p w14:paraId="2ED16D9B" w14:textId="6434ED38" w:rsidR="00A81CAF" w:rsidRDefault="00AF6D18">
          <w:pPr>
            <w:pStyle w:val="Spistreci1"/>
            <w:rPr>
              <w:rFonts w:asciiTheme="minorHAnsi" w:eastAsiaTheme="minorEastAsia" w:hAnsiTheme="minorHAnsi" w:cstheme="minorBidi"/>
              <w:noProof/>
              <w:lang w:eastAsia="pl-PL"/>
            </w:rPr>
          </w:pPr>
          <w:hyperlink w:anchor="_Toc117842456" w:history="1">
            <w:r w:rsidR="00A81CAF" w:rsidRPr="0042513B">
              <w:rPr>
                <w:rStyle w:val="Hipercze"/>
                <w:rFonts w:ascii="Calibri" w:eastAsia="Times New Roman" w:hAnsi="Calibri" w:cs="Calibri Light"/>
                <w:noProof/>
              </w:rPr>
              <w:t>XVII.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Sposób oraz termin składania ofert.</w:t>
            </w:r>
            <w:r w:rsidR="00A81CAF">
              <w:rPr>
                <w:noProof/>
                <w:webHidden/>
              </w:rPr>
              <w:tab/>
            </w:r>
            <w:r w:rsidR="00A81CAF">
              <w:rPr>
                <w:noProof/>
                <w:webHidden/>
              </w:rPr>
              <w:fldChar w:fldCharType="begin"/>
            </w:r>
            <w:r w:rsidR="00A81CAF">
              <w:rPr>
                <w:noProof/>
                <w:webHidden/>
              </w:rPr>
              <w:instrText xml:space="preserve"> PAGEREF _Toc117842456 \h </w:instrText>
            </w:r>
            <w:r w:rsidR="00A81CAF">
              <w:rPr>
                <w:noProof/>
                <w:webHidden/>
              </w:rPr>
            </w:r>
            <w:r w:rsidR="00A81CAF">
              <w:rPr>
                <w:noProof/>
                <w:webHidden/>
              </w:rPr>
              <w:fldChar w:fldCharType="separate"/>
            </w:r>
            <w:r w:rsidR="00A537BD">
              <w:rPr>
                <w:noProof/>
                <w:webHidden/>
              </w:rPr>
              <w:t>15</w:t>
            </w:r>
            <w:r w:rsidR="00A81CAF">
              <w:rPr>
                <w:noProof/>
                <w:webHidden/>
              </w:rPr>
              <w:fldChar w:fldCharType="end"/>
            </w:r>
          </w:hyperlink>
        </w:p>
        <w:p w14:paraId="33669672" w14:textId="2F063728" w:rsidR="00A81CAF" w:rsidRDefault="00AF6D18">
          <w:pPr>
            <w:pStyle w:val="Spistreci1"/>
            <w:rPr>
              <w:rFonts w:asciiTheme="minorHAnsi" w:eastAsiaTheme="minorEastAsia" w:hAnsiTheme="minorHAnsi" w:cstheme="minorBidi"/>
              <w:noProof/>
              <w:lang w:eastAsia="pl-PL"/>
            </w:rPr>
          </w:pPr>
          <w:hyperlink w:anchor="_Toc117842457" w:history="1">
            <w:r w:rsidR="00A81CAF" w:rsidRPr="0042513B">
              <w:rPr>
                <w:rStyle w:val="Hipercze"/>
                <w:rFonts w:ascii="Calibri" w:eastAsia="Times New Roman" w:hAnsi="Calibri" w:cs="Calibri Light"/>
                <w:noProof/>
              </w:rPr>
              <w:t>XVIII.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Termin otwarcia ofert.</w:t>
            </w:r>
            <w:r w:rsidR="00A81CAF">
              <w:rPr>
                <w:noProof/>
                <w:webHidden/>
              </w:rPr>
              <w:tab/>
            </w:r>
            <w:r w:rsidR="00A81CAF">
              <w:rPr>
                <w:noProof/>
                <w:webHidden/>
              </w:rPr>
              <w:fldChar w:fldCharType="begin"/>
            </w:r>
            <w:r w:rsidR="00A81CAF">
              <w:rPr>
                <w:noProof/>
                <w:webHidden/>
              </w:rPr>
              <w:instrText xml:space="preserve"> PAGEREF _Toc117842457 \h </w:instrText>
            </w:r>
            <w:r w:rsidR="00A81CAF">
              <w:rPr>
                <w:noProof/>
                <w:webHidden/>
              </w:rPr>
            </w:r>
            <w:r w:rsidR="00A81CAF">
              <w:rPr>
                <w:noProof/>
                <w:webHidden/>
              </w:rPr>
              <w:fldChar w:fldCharType="separate"/>
            </w:r>
            <w:r w:rsidR="00A537BD">
              <w:rPr>
                <w:noProof/>
                <w:webHidden/>
              </w:rPr>
              <w:t>16</w:t>
            </w:r>
            <w:r w:rsidR="00A81CAF">
              <w:rPr>
                <w:noProof/>
                <w:webHidden/>
              </w:rPr>
              <w:fldChar w:fldCharType="end"/>
            </w:r>
          </w:hyperlink>
        </w:p>
        <w:p w14:paraId="01A663AB" w14:textId="18513133" w:rsidR="00A81CAF" w:rsidRDefault="00AF6D18">
          <w:pPr>
            <w:pStyle w:val="Spistreci1"/>
            <w:rPr>
              <w:rFonts w:asciiTheme="minorHAnsi" w:eastAsiaTheme="minorEastAsia" w:hAnsiTheme="minorHAnsi" w:cstheme="minorBidi"/>
              <w:noProof/>
              <w:lang w:eastAsia="pl-PL"/>
            </w:rPr>
          </w:pPr>
          <w:hyperlink w:anchor="_Toc117842458" w:history="1">
            <w:r w:rsidR="00A81CAF" w:rsidRPr="0042513B">
              <w:rPr>
                <w:rStyle w:val="Hipercze"/>
                <w:rFonts w:ascii="Calibri" w:eastAsia="Times New Roman" w:hAnsi="Calibri" w:cs="Calibri Light"/>
                <w:noProof/>
              </w:rPr>
              <w:t>XIX.</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Wymagania dotyczące wadium.</w:t>
            </w:r>
            <w:r w:rsidR="00A81CAF">
              <w:rPr>
                <w:noProof/>
                <w:webHidden/>
              </w:rPr>
              <w:tab/>
            </w:r>
            <w:r w:rsidR="00A81CAF">
              <w:rPr>
                <w:noProof/>
                <w:webHidden/>
              </w:rPr>
              <w:fldChar w:fldCharType="begin"/>
            </w:r>
            <w:r w:rsidR="00A81CAF">
              <w:rPr>
                <w:noProof/>
                <w:webHidden/>
              </w:rPr>
              <w:instrText xml:space="preserve"> PAGEREF _Toc117842458 \h </w:instrText>
            </w:r>
            <w:r w:rsidR="00A81CAF">
              <w:rPr>
                <w:noProof/>
                <w:webHidden/>
              </w:rPr>
            </w:r>
            <w:r w:rsidR="00A81CAF">
              <w:rPr>
                <w:noProof/>
                <w:webHidden/>
              </w:rPr>
              <w:fldChar w:fldCharType="separate"/>
            </w:r>
            <w:r w:rsidR="00A537BD">
              <w:rPr>
                <w:noProof/>
                <w:webHidden/>
              </w:rPr>
              <w:t>16</w:t>
            </w:r>
            <w:r w:rsidR="00A81CAF">
              <w:rPr>
                <w:noProof/>
                <w:webHidden/>
              </w:rPr>
              <w:fldChar w:fldCharType="end"/>
            </w:r>
          </w:hyperlink>
        </w:p>
        <w:p w14:paraId="674A38D6" w14:textId="0BC8DD75" w:rsidR="00A81CAF" w:rsidRDefault="00AF6D18">
          <w:pPr>
            <w:pStyle w:val="Spistreci1"/>
            <w:rPr>
              <w:rFonts w:asciiTheme="minorHAnsi" w:eastAsiaTheme="minorEastAsia" w:hAnsiTheme="minorHAnsi" w:cstheme="minorBidi"/>
              <w:noProof/>
              <w:lang w:eastAsia="pl-PL"/>
            </w:rPr>
          </w:pPr>
          <w:hyperlink w:anchor="_Toc117842459" w:history="1">
            <w:r w:rsidR="00A81CAF" w:rsidRPr="0042513B">
              <w:rPr>
                <w:rStyle w:val="Hipercze"/>
                <w:rFonts w:ascii="Calibri" w:eastAsia="Times New Roman" w:hAnsi="Calibri" w:cs="Calibri Light"/>
                <w:noProof/>
              </w:rPr>
              <w:t>XX.</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Sposób obliczania ceny</w:t>
            </w:r>
            <w:r w:rsidR="00A81CAF">
              <w:rPr>
                <w:noProof/>
                <w:webHidden/>
              </w:rPr>
              <w:tab/>
            </w:r>
            <w:r w:rsidR="00A81CAF">
              <w:rPr>
                <w:noProof/>
                <w:webHidden/>
              </w:rPr>
              <w:fldChar w:fldCharType="begin"/>
            </w:r>
            <w:r w:rsidR="00A81CAF">
              <w:rPr>
                <w:noProof/>
                <w:webHidden/>
              </w:rPr>
              <w:instrText xml:space="preserve"> PAGEREF _Toc117842459 \h </w:instrText>
            </w:r>
            <w:r w:rsidR="00A81CAF">
              <w:rPr>
                <w:noProof/>
                <w:webHidden/>
              </w:rPr>
            </w:r>
            <w:r w:rsidR="00A81CAF">
              <w:rPr>
                <w:noProof/>
                <w:webHidden/>
              </w:rPr>
              <w:fldChar w:fldCharType="separate"/>
            </w:r>
            <w:r w:rsidR="00A537BD">
              <w:rPr>
                <w:noProof/>
                <w:webHidden/>
              </w:rPr>
              <w:t>16</w:t>
            </w:r>
            <w:r w:rsidR="00A81CAF">
              <w:rPr>
                <w:noProof/>
                <w:webHidden/>
              </w:rPr>
              <w:fldChar w:fldCharType="end"/>
            </w:r>
          </w:hyperlink>
        </w:p>
        <w:p w14:paraId="25735FE8" w14:textId="4B521C3E" w:rsidR="00A81CAF" w:rsidRDefault="00AF6D18">
          <w:pPr>
            <w:pStyle w:val="Spistreci1"/>
            <w:rPr>
              <w:rFonts w:asciiTheme="minorHAnsi" w:eastAsiaTheme="minorEastAsia" w:hAnsiTheme="minorHAnsi" w:cstheme="minorBidi"/>
              <w:noProof/>
              <w:lang w:eastAsia="pl-PL"/>
            </w:rPr>
          </w:pPr>
          <w:hyperlink w:anchor="_Toc117842460" w:history="1">
            <w:r w:rsidR="00A81CAF" w:rsidRPr="0042513B">
              <w:rPr>
                <w:rStyle w:val="Hipercze"/>
                <w:rFonts w:ascii="Calibri" w:eastAsia="Times New Roman" w:hAnsi="Calibri" w:cs="Calibri Light"/>
                <w:noProof/>
              </w:rPr>
              <w:t>XXI.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Opis kryteriów oceny ofert, wraz z podaniem wag tych kryteriów i sposobu oceny ofert</w:t>
            </w:r>
            <w:r w:rsidR="00A81CAF">
              <w:rPr>
                <w:noProof/>
                <w:webHidden/>
              </w:rPr>
              <w:tab/>
            </w:r>
            <w:r w:rsidR="00A81CAF">
              <w:rPr>
                <w:noProof/>
                <w:webHidden/>
              </w:rPr>
              <w:fldChar w:fldCharType="begin"/>
            </w:r>
            <w:r w:rsidR="00A81CAF">
              <w:rPr>
                <w:noProof/>
                <w:webHidden/>
              </w:rPr>
              <w:instrText xml:space="preserve"> PAGEREF _Toc117842460 \h </w:instrText>
            </w:r>
            <w:r w:rsidR="00A81CAF">
              <w:rPr>
                <w:noProof/>
                <w:webHidden/>
              </w:rPr>
            </w:r>
            <w:r w:rsidR="00A81CAF">
              <w:rPr>
                <w:noProof/>
                <w:webHidden/>
              </w:rPr>
              <w:fldChar w:fldCharType="separate"/>
            </w:r>
            <w:r w:rsidR="00A537BD">
              <w:rPr>
                <w:noProof/>
                <w:webHidden/>
              </w:rPr>
              <w:t>17</w:t>
            </w:r>
            <w:r w:rsidR="00A81CAF">
              <w:rPr>
                <w:noProof/>
                <w:webHidden/>
              </w:rPr>
              <w:fldChar w:fldCharType="end"/>
            </w:r>
          </w:hyperlink>
        </w:p>
        <w:p w14:paraId="56331761" w14:textId="4D392E54" w:rsidR="00A81CAF" w:rsidRDefault="00AF6D18">
          <w:pPr>
            <w:pStyle w:val="Spistreci1"/>
            <w:rPr>
              <w:rFonts w:asciiTheme="minorHAnsi" w:eastAsiaTheme="minorEastAsia" w:hAnsiTheme="minorHAnsi" w:cstheme="minorBidi"/>
              <w:noProof/>
              <w:lang w:eastAsia="pl-PL"/>
            </w:rPr>
          </w:pPr>
          <w:hyperlink w:anchor="_Toc117842461" w:history="1">
            <w:r w:rsidR="00A81CAF" w:rsidRPr="0042513B">
              <w:rPr>
                <w:rStyle w:val="Hipercze"/>
                <w:rFonts w:ascii="Calibri" w:eastAsia="Times New Roman" w:hAnsi="Calibri" w:cs="Calibri Light"/>
                <w:noProof/>
              </w:rPr>
              <w:t>XXII.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Informacje o formalnościach, jakie muszą zostać dopełnione po wyborze oferty, w celu zawarcia umowy w sprawie zamówienia publicznego.</w:t>
            </w:r>
            <w:r w:rsidR="00A81CAF">
              <w:rPr>
                <w:noProof/>
                <w:webHidden/>
              </w:rPr>
              <w:tab/>
            </w:r>
            <w:r w:rsidR="00A81CAF">
              <w:rPr>
                <w:noProof/>
                <w:webHidden/>
              </w:rPr>
              <w:fldChar w:fldCharType="begin"/>
            </w:r>
            <w:r w:rsidR="00A81CAF">
              <w:rPr>
                <w:noProof/>
                <w:webHidden/>
              </w:rPr>
              <w:instrText xml:space="preserve"> PAGEREF _Toc117842461 \h </w:instrText>
            </w:r>
            <w:r w:rsidR="00A81CAF">
              <w:rPr>
                <w:noProof/>
                <w:webHidden/>
              </w:rPr>
            </w:r>
            <w:r w:rsidR="00A81CAF">
              <w:rPr>
                <w:noProof/>
                <w:webHidden/>
              </w:rPr>
              <w:fldChar w:fldCharType="separate"/>
            </w:r>
            <w:r w:rsidR="00A537BD">
              <w:rPr>
                <w:noProof/>
                <w:webHidden/>
              </w:rPr>
              <w:t>18</w:t>
            </w:r>
            <w:r w:rsidR="00A81CAF">
              <w:rPr>
                <w:noProof/>
                <w:webHidden/>
              </w:rPr>
              <w:fldChar w:fldCharType="end"/>
            </w:r>
          </w:hyperlink>
        </w:p>
        <w:p w14:paraId="0114C4C0" w14:textId="6A60E176" w:rsidR="00A81CAF" w:rsidRDefault="00AF6D18">
          <w:pPr>
            <w:pStyle w:val="Spistreci1"/>
            <w:rPr>
              <w:rFonts w:asciiTheme="minorHAnsi" w:eastAsiaTheme="minorEastAsia" w:hAnsiTheme="minorHAnsi" w:cstheme="minorBidi"/>
              <w:noProof/>
              <w:lang w:eastAsia="pl-PL"/>
            </w:rPr>
          </w:pPr>
          <w:hyperlink w:anchor="_Toc117842462" w:history="1">
            <w:r w:rsidR="00A81CAF" w:rsidRPr="0042513B">
              <w:rPr>
                <w:rStyle w:val="Hipercze"/>
                <w:rFonts w:ascii="Calibri" w:eastAsia="Times New Roman" w:hAnsi="Calibri" w:cs="Calibri Light"/>
                <w:noProof/>
              </w:rPr>
              <w:t>XXIII.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Zabezpieczenie należytego wykonania umowy.</w:t>
            </w:r>
            <w:r w:rsidR="00A81CAF">
              <w:rPr>
                <w:noProof/>
                <w:webHidden/>
              </w:rPr>
              <w:tab/>
            </w:r>
            <w:r w:rsidR="00A81CAF">
              <w:rPr>
                <w:noProof/>
                <w:webHidden/>
              </w:rPr>
              <w:fldChar w:fldCharType="begin"/>
            </w:r>
            <w:r w:rsidR="00A81CAF">
              <w:rPr>
                <w:noProof/>
                <w:webHidden/>
              </w:rPr>
              <w:instrText xml:space="preserve"> PAGEREF _Toc117842462 \h </w:instrText>
            </w:r>
            <w:r w:rsidR="00A81CAF">
              <w:rPr>
                <w:noProof/>
                <w:webHidden/>
              </w:rPr>
            </w:r>
            <w:r w:rsidR="00A81CAF">
              <w:rPr>
                <w:noProof/>
                <w:webHidden/>
              </w:rPr>
              <w:fldChar w:fldCharType="separate"/>
            </w:r>
            <w:r w:rsidR="00A537BD">
              <w:rPr>
                <w:noProof/>
                <w:webHidden/>
              </w:rPr>
              <w:t>19</w:t>
            </w:r>
            <w:r w:rsidR="00A81CAF">
              <w:rPr>
                <w:noProof/>
                <w:webHidden/>
              </w:rPr>
              <w:fldChar w:fldCharType="end"/>
            </w:r>
          </w:hyperlink>
        </w:p>
        <w:p w14:paraId="14CCAB6E" w14:textId="5005BCA9" w:rsidR="00A81CAF" w:rsidRDefault="00AF6D18">
          <w:pPr>
            <w:pStyle w:val="Spistreci1"/>
            <w:rPr>
              <w:rFonts w:asciiTheme="minorHAnsi" w:eastAsiaTheme="minorEastAsia" w:hAnsiTheme="minorHAnsi" w:cstheme="minorBidi"/>
              <w:noProof/>
              <w:lang w:eastAsia="pl-PL"/>
            </w:rPr>
          </w:pPr>
          <w:hyperlink w:anchor="_Toc117842463" w:history="1">
            <w:r w:rsidR="00A81CAF" w:rsidRPr="0042513B">
              <w:rPr>
                <w:rStyle w:val="Hipercze"/>
                <w:rFonts w:ascii="Calibri" w:eastAsia="Times New Roman" w:hAnsi="Calibri" w:cs="Calibri Light"/>
                <w:noProof/>
              </w:rPr>
              <w:t>XXIV.</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Podwykonawcy</w:t>
            </w:r>
            <w:r w:rsidR="00A81CAF">
              <w:rPr>
                <w:noProof/>
                <w:webHidden/>
              </w:rPr>
              <w:tab/>
            </w:r>
            <w:r w:rsidR="00A81CAF">
              <w:rPr>
                <w:noProof/>
                <w:webHidden/>
              </w:rPr>
              <w:fldChar w:fldCharType="begin"/>
            </w:r>
            <w:r w:rsidR="00A81CAF">
              <w:rPr>
                <w:noProof/>
                <w:webHidden/>
              </w:rPr>
              <w:instrText xml:space="preserve"> PAGEREF _Toc117842463 \h </w:instrText>
            </w:r>
            <w:r w:rsidR="00A81CAF">
              <w:rPr>
                <w:noProof/>
                <w:webHidden/>
              </w:rPr>
            </w:r>
            <w:r w:rsidR="00A81CAF">
              <w:rPr>
                <w:noProof/>
                <w:webHidden/>
              </w:rPr>
              <w:fldChar w:fldCharType="separate"/>
            </w:r>
            <w:r w:rsidR="00A537BD">
              <w:rPr>
                <w:noProof/>
                <w:webHidden/>
              </w:rPr>
              <w:t>19</w:t>
            </w:r>
            <w:r w:rsidR="00A81CAF">
              <w:rPr>
                <w:noProof/>
                <w:webHidden/>
              </w:rPr>
              <w:fldChar w:fldCharType="end"/>
            </w:r>
          </w:hyperlink>
        </w:p>
        <w:p w14:paraId="0AD95EDA" w14:textId="3327581C" w:rsidR="00A81CAF" w:rsidRDefault="00AF6D18">
          <w:pPr>
            <w:pStyle w:val="Spistreci1"/>
            <w:rPr>
              <w:rFonts w:asciiTheme="minorHAnsi" w:eastAsiaTheme="minorEastAsia" w:hAnsiTheme="minorHAnsi" w:cstheme="minorBidi"/>
              <w:noProof/>
              <w:lang w:eastAsia="pl-PL"/>
            </w:rPr>
          </w:pPr>
          <w:hyperlink w:anchor="_Toc117842464" w:history="1">
            <w:r w:rsidR="00A81CAF" w:rsidRPr="0042513B">
              <w:rPr>
                <w:rStyle w:val="Hipercze"/>
                <w:rFonts w:ascii="Calibri" w:eastAsia="Times New Roman" w:hAnsi="Calibri" w:cs="Calibri Light"/>
                <w:noProof/>
              </w:rPr>
              <w:t>XXV.</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Pouczenie o środkach ochrony prawnej przysługujących Wykonawcy</w:t>
            </w:r>
            <w:r w:rsidR="00A81CAF">
              <w:rPr>
                <w:noProof/>
                <w:webHidden/>
              </w:rPr>
              <w:tab/>
            </w:r>
            <w:r w:rsidR="00A81CAF">
              <w:rPr>
                <w:noProof/>
                <w:webHidden/>
              </w:rPr>
              <w:fldChar w:fldCharType="begin"/>
            </w:r>
            <w:r w:rsidR="00A81CAF">
              <w:rPr>
                <w:noProof/>
                <w:webHidden/>
              </w:rPr>
              <w:instrText xml:space="preserve"> PAGEREF _Toc117842464 \h </w:instrText>
            </w:r>
            <w:r w:rsidR="00A81CAF">
              <w:rPr>
                <w:noProof/>
                <w:webHidden/>
              </w:rPr>
            </w:r>
            <w:r w:rsidR="00A81CAF">
              <w:rPr>
                <w:noProof/>
                <w:webHidden/>
              </w:rPr>
              <w:fldChar w:fldCharType="separate"/>
            </w:r>
            <w:r w:rsidR="00A537BD">
              <w:rPr>
                <w:noProof/>
                <w:webHidden/>
              </w:rPr>
              <w:t>19</w:t>
            </w:r>
            <w:r w:rsidR="00A81CAF">
              <w:rPr>
                <w:noProof/>
                <w:webHidden/>
              </w:rPr>
              <w:fldChar w:fldCharType="end"/>
            </w:r>
          </w:hyperlink>
        </w:p>
        <w:p w14:paraId="50187F8A" w14:textId="5A7BC2B1" w:rsidR="00A81CAF" w:rsidRDefault="00AF6D18">
          <w:pPr>
            <w:pStyle w:val="Spistreci1"/>
            <w:rPr>
              <w:rFonts w:asciiTheme="minorHAnsi" w:eastAsiaTheme="minorEastAsia" w:hAnsiTheme="minorHAnsi" w:cstheme="minorBidi"/>
              <w:noProof/>
              <w:lang w:eastAsia="pl-PL"/>
            </w:rPr>
          </w:pPr>
          <w:hyperlink w:anchor="_Toc117842465" w:history="1">
            <w:r w:rsidR="00A81CAF" w:rsidRPr="0042513B">
              <w:rPr>
                <w:rStyle w:val="Hipercze"/>
                <w:rFonts w:ascii="Calibri" w:eastAsia="Times New Roman" w:hAnsi="Calibri" w:cs="Calibri Light"/>
                <w:noProof/>
              </w:rPr>
              <w:t>XXVI.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Ochrona danych osobowych</w:t>
            </w:r>
            <w:r w:rsidR="00A81CAF">
              <w:rPr>
                <w:noProof/>
                <w:webHidden/>
              </w:rPr>
              <w:tab/>
            </w:r>
            <w:r w:rsidR="00A81CAF">
              <w:rPr>
                <w:noProof/>
                <w:webHidden/>
              </w:rPr>
              <w:fldChar w:fldCharType="begin"/>
            </w:r>
            <w:r w:rsidR="00A81CAF">
              <w:rPr>
                <w:noProof/>
                <w:webHidden/>
              </w:rPr>
              <w:instrText xml:space="preserve"> PAGEREF _Toc117842465 \h </w:instrText>
            </w:r>
            <w:r w:rsidR="00A81CAF">
              <w:rPr>
                <w:noProof/>
                <w:webHidden/>
              </w:rPr>
            </w:r>
            <w:r w:rsidR="00A81CAF">
              <w:rPr>
                <w:noProof/>
                <w:webHidden/>
              </w:rPr>
              <w:fldChar w:fldCharType="separate"/>
            </w:r>
            <w:r w:rsidR="00A537BD">
              <w:rPr>
                <w:noProof/>
                <w:webHidden/>
              </w:rPr>
              <w:t>20</w:t>
            </w:r>
            <w:r w:rsidR="00A81CAF">
              <w:rPr>
                <w:noProof/>
                <w:webHidden/>
              </w:rPr>
              <w:fldChar w:fldCharType="end"/>
            </w:r>
          </w:hyperlink>
        </w:p>
        <w:p w14:paraId="56E1A504" w14:textId="4ECE1472" w:rsidR="00A81CAF" w:rsidRDefault="00AF6D18">
          <w:pPr>
            <w:pStyle w:val="Spistreci1"/>
            <w:rPr>
              <w:rFonts w:asciiTheme="minorHAnsi" w:eastAsiaTheme="minorEastAsia" w:hAnsiTheme="minorHAnsi" w:cstheme="minorBidi"/>
              <w:noProof/>
              <w:lang w:eastAsia="pl-PL"/>
            </w:rPr>
          </w:pPr>
          <w:hyperlink w:anchor="_Toc117842466" w:history="1">
            <w:r w:rsidR="00A81CAF" w:rsidRPr="0042513B">
              <w:rPr>
                <w:rStyle w:val="Hipercze"/>
                <w:rFonts w:ascii="Calibri" w:eastAsia="Times New Roman" w:hAnsi="Calibri" w:cs="Calibri Light"/>
                <w:noProof/>
              </w:rPr>
              <w:t>XXVII.</w:t>
            </w:r>
            <w:r w:rsidR="00A81CAF">
              <w:rPr>
                <w:rFonts w:asciiTheme="minorHAnsi" w:eastAsiaTheme="minorEastAsia" w:hAnsiTheme="minorHAnsi" w:cstheme="minorBidi"/>
                <w:noProof/>
                <w:lang w:eastAsia="pl-PL"/>
              </w:rPr>
              <w:tab/>
            </w:r>
            <w:r w:rsidR="00A81CAF" w:rsidRPr="0042513B">
              <w:rPr>
                <w:rStyle w:val="Hipercze"/>
                <w:rFonts w:asciiTheme="majorHAnsi" w:hAnsiTheme="majorHAnsi" w:cstheme="majorHAnsi"/>
                <w:noProof/>
              </w:rPr>
              <w:t>Załączniki do SWZ.</w:t>
            </w:r>
            <w:r w:rsidR="00A81CAF">
              <w:rPr>
                <w:noProof/>
                <w:webHidden/>
              </w:rPr>
              <w:tab/>
            </w:r>
            <w:r w:rsidR="00A81CAF">
              <w:rPr>
                <w:noProof/>
                <w:webHidden/>
              </w:rPr>
              <w:fldChar w:fldCharType="begin"/>
            </w:r>
            <w:r w:rsidR="00A81CAF">
              <w:rPr>
                <w:noProof/>
                <w:webHidden/>
              </w:rPr>
              <w:instrText xml:space="preserve"> PAGEREF _Toc117842466 \h </w:instrText>
            </w:r>
            <w:r w:rsidR="00A81CAF">
              <w:rPr>
                <w:noProof/>
                <w:webHidden/>
              </w:rPr>
            </w:r>
            <w:r w:rsidR="00A81CAF">
              <w:rPr>
                <w:noProof/>
                <w:webHidden/>
              </w:rPr>
              <w:fldChar w:fldCharType="separate"/>
            </w:r>
            <w:r w:rsidR="00A537BD">
              <w:rPr>
                <w:noProof/>
                <w:webHidden/>
              </w:rPr>
              <w:t>21</w:t>
            </w:r>
            <w:r w:rsidR="00A81CAF">
              <w:rPr>
                <w:noProof/>
                <w:webHidden/>
              </w:rPr>
              <w:fldChar w:fldCharType="end"/>
            </w:r>
          </w:hyperlink>
        </w:p>
        <w:p w14:paraId="0D0FDEC3" w14:textId="0A911731" w:rsidR="00A71473" w:rsidRPr="009713B5" w:rsidRDefault="00A71473" w:rsidP="00AF6D09">
          <w:pPr>
            <w:pStyle w:val="Spistreci1"/>
            <w:rPr>
              <w:rStyle w:val="Hipercze"/>
              <w:rFonts w:asciiTheme="majorHAnsi" w:hAnsiTheme="majorHAnsi" w:cstheme="majorHAnsi"/>
              <w:noProof/>
              <w:color w:val="000000" w:themeColor="text1"/>
            </w:rPr>
          </w:pPr>
          <w:r w:rsidRPr="009713B5">
            <w:rPr>
              <w:rStyle w:val="Hipercze"/>
              <w:rFonts w:asciiTheme="majorHAnsi" w:hAnsiTheme="majorHAnsi" w:cstheme="majorHAnsi"/>
              <w:noProof/>
              <w:color w:val="000000" w:themeColor="text1"/>
              <w:sz w:val="20"/>
              <w:szCs w:val="20"/>
            </w:rPr>
            <w:fldChar w:fldCharType="end"/>
          </w:r>
        </w:p>
      </w:sdtContent>
    </w:sdt>
    <w:p w14:paraId="1B1AF5A2" w14:textId="66FD7BFF" w:rsidR="00A71473" w:rsidRPr="009713B5" w:rsidRDefault="00A71473" w:rsidP="00EB64B2">
      <w:pPr>
        <w:pStyle w:val="Default"/>
        <w:spacing w:before="240" w:after="120"/>
        <w:ind w:left="284"/>
        <w:jc w:val="both"/>
        <w:rPr>
          <w:rFonts w:ascii="Calibri Light" w:hAnsi="Calibri Light" w:cs="Calibri Light"/>
          <w:b/>
          <w:bCs/>
          <w:color w:val="000000" w:themeColor="text1"/>
          <w:sz w:val="20"/>
          <w:szCs w:val="20"/>
        </w:rPr>
      </w:pPr>
    </w:p>
    <w:p w14:paraId="283D6BD7" w14:textId="49F04A83" w:rsidR="00411B14" w:rsidRPr="009713B5" w:rsidRDefault="00411B14" w:rsidP="00EB64B2">
      <w:pPr>
        <w:pStyle w:val="Default"/>
        <w:spacing w:before="240" w:after="120"/>
        <w:jc w:val="both"/>
        <w:rPr>
          <w:rFonts w:ascii="Calibri Light" w:hAnsi="Calibri Light" w:cs="Calibri Light"/>
          <w:b/>
          <w:bCs/>
          <w:color w:val="000000" w:themeColor="text1"/>
          <w:sz w:val="20"/>
          <w:szCs w:val="20"/>
        </w:rPr>
      </w:pPr>
    </w:p>
    <w:p w14:paraId="7DFD7E76" w14:textId="50D1AA2F" w:rsidR="00F839B5" w:rsidRPr="00851F71" w:rsidRDefault="00F839B5"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1" w:name="_Toc117842440"/>
      <w:r w:rsidRPr="00851F71">
        <w:rPr>
          <w:rFonts w:asciiTheme="minorHAnsi" w:hAnsiTheme="minorHAnsi" w:cstheme="minorHAnsi"/>
          <w:color w:val="000000" w:themeColor="text1"/>
        </w:rPr>
        <w:lastRenderedPageBreak/>
        <w:t>Nazwa i adres Zamawiającego</w:t>
      </w:r>
      <w:bookmarkEnd w:id="1"/>
    </w:p>
    <w:p w14:paraId="00E9791F" w14:textId="637A1E41" w:rsidR="00F839B5" w:rsidRPr="00851F71" w:rsidRDefault="00433B3D" w:rsidP="00EB64B2">
      <w:pPr>
        <w:pStyle w:val="Default"/>
        <w:jc w:val="both"/>
        <w:rPr>
          <w:rFonts w:asciiTheme="minorHAnsi" w:hAnsiTheme="minorHAnsi" w:cstheme="minorHAnsi"/>
          <w:color w:val="000000" w:themeColor="text1"/>
          <w:sz w:val="22"/>
          <w:szCs w:val="22"/>
        </w:rPr>
      </w:pPr>
      <w:r w:rsidRPr="00851F71">
        <w:rPr>
          <w:rFonts w:asciiTheme="minorHAnsi" w:hAnsiTheme="minorHAnsi" w:cstheme="minorHAnsi"/>
          <w:b/>
          <w:bCs/>
          <w:color w:val="000000" w:themeColor="text1"/>
          <w:sz w:val="22"/>
          <w:szCs w:val="22"/>
        </w:rPr>
        <w:t xml:space="preserve">Powiatowe Centrum Opiekuńczo </w:t>
      </w:r>
      <w:r w:rsidR="002130C7">
        <w:rPr>
          <w:rFonts w:asciiTheme="minorHAnsi" w:hAnsiTheme="minorHAnsi" w:cstheme="minorHAnsi"/>
          <w:b/>
          <w:bCs/>
          <w:color w:val="000000" w:themeColor="text1"/>
          <w:sz w:val="22"/>
          <w:szCs w:val="22"/>
        </w:rPr>
        <w:t>–</w:t>
      </w:r>
      <w:r w:rsidRPr="00851F71">
        <w:rPr>
          <w:rFonts w:asciiTheme="minorHAnsi" w:hAnsiTheme="minorHAnsi" w:cstheme="minorHAnsi"/>
          <w:b/>
          <w:bCs/>
          <w:color w:val="000000" w:themeColor="text1"/>
          <w:sz w:val="22"/>
          <w:szCs w:val="22"/>
        </w:rPr>
        <w:t xml:space="preserve"> Mieszkalne</w:t>
      </w:r>
      <w:r w:rsidR="002130C7">
        <w:rPr>
          <w:rFonts w:asciiTheme="minorHAnsi" w:hAnsiTheme="minorHAnsi" w:cstheme="minorHAnsi"/>
          <w:b/>
          <w:bCs/>
          <w:color w:val="000000" w:themeColor="text1"/>
          <w:sz w:val="22"/>
          <w:szCs w:val="22"/>
        </w:rPr>
        <w:t xml:space="preserve"> w Brwinowie</w:t>
      </w:r>
    </w:p>
    <w:p w14:paraId="17D83E4E" w14:textId="2FB7E2BD" w:rsidR="00F839B5" w:rsidRPr="00851F71" w:rsidRDefault="00F839B5" w:rsidP="00EB64B2">
      <w:pPr>
        <w:pStyle w:val="Default"/>
        <w:jc w:val="both"/>
        <w:rPr>
          <w:rFonts w:asciiTheme="minorHAnsi" w:hAnsiTheme="minorHAnsi" w:cstheme="minorHAnsi"/>
          <w:color w:val="000000" w:themeColor="text1"/>
          <w:sz w:val="22"/>
          <w:szCs w:val="22"/>
        </w:rPr>
      </w:pPr>
      <w:r w:rsidRPr="00851F71">
        <w:rPr>
          <w:rFonts w:asciiTheme="minorHAnsi" w:hAnsiTheme="minorHAnsi" w:cstheme="minorHAnsi"/>
          <w:b/>
          <w:bCs/>
          <w:color w:val="000000" w:themeColor="text1"/>
          <w:sz w:val="22"/>
          <w:szCs w:val="22"/>
        </w:rPr>
        <w:t>05-8</w:t>
      </w:r>
      <w:r w:rsidR="00433B3D" w:rsidRPr="00851F71">
        <w:rPr>
          <w:rFonts w:asciiTheme="minorHAnsi" w:hAnsiTheme="minorHAnsi" w:cstheme="minorHAnsi"/>
          <w:b/>
          <w:bCs/>
          <w:color w:val="000000" w:themeColor="text1"/>
          <w:sz w:val="22"/>
          <w:szCs w:val="22"/>
        </w:rPr>
        <w:t>40</w:t>
      </w:r>
      <w:r w:rsidRPr="00851F71">
        <w:rPr>
          <w:rFonts w:asciiTheme="minorHAnsi" w:hAnsiTheme="minorHAnsi" w:cstheme="minorHAnsi"/>
          <w:b/>
          <w:bCs/>
          <w:color w:val="000000" w:themeColor="text1"/>
          <w:sz w:val="22"/>
          <w:szCs w:val="22"/>
        </w:rPr>
        <w:t xml:space="preserve"> </w:t>
      </w:r>
      <w:r w:rsidR="00433B3D" w:rsidRPr="00851F71">
        <w:rPr>
          <w:rFonts w:asciiTheme="minorHAnsi" w:hAnsiTheme="minorHAnsi" w:cstheme="minorHAnsi"/>
          <w:b/>
          <w:bCs/>
          <w:color w:val="000000" w:themeColor="text1"/>
          <w:sz w:val="22"/>
          <w:szCs w:val="22"/>
        </w:rPr>
        <w:t>Brwinów</w:t>
      </w:r>
      <w:r w:rsidRPr="00851F71">
        <w:rPr>
          <w:rFonts w:asciiTheme="minorHAnsi" w:hAnsiTheme="minorHAnsi" w:cstheme="minorHAnsi"/>
          <w:b/>
          <w:bCs/>
          <w:color w:val="000000" w:themeColor="text1"/>
          <w:sz w:val="22"/>
          <w:szCs w:val="22"/>
        </w:rPr>
        <w:t xml:space="preserve">, ul. </w:t>
      </w:r>
      <w:r w:rsidR="00433B3D" w:rsidRPr="00851F71">
        <w:rPr>
          <w:rFonts w:asciiTheme="minorHAnsi" w:hAnsiTheme="minorHAnsi" w:cstheme="minorHAnsi"/>
          <w:b/>
          <w:bCs/>
          <w:color w:val="000000" w:themeColor="text1"/>
          <w:sz w:val="22"/>
          <w:szCs w:val="22"/>
        </w:rPr>
        <w:t>Torfowa 1</w:t>
      </w:r>
      <w:r w:rsidRPr="00851F71">
        <w:rPr>
          <w:rFonts w:asciiTheme="minorHAnsi" w:hAnsiTheme="minorHAnsi" w:cstheme="minorHAnsi"/>
          <w:b/>
          <w:bCs/>
          <w:color w:val="000000" w:themeColor="text1"/>
          <w:sz w:val="22"/>
          <w:szCs w:val="22"/>
        </w:rPr>
        <w:t xml:space="preserve"> </w:t>
      </w:r>
    </w:p>
    <w:p w14:paraId="5DDAF7F9" w14:textId="35FFBEAB" w:rsidR="00F839B5" w:rsidRPr="00851F71" w:rsidRDefault="00F839B5" w:rsidP="00EB64B2">
      <w:pPr>
        <w:pStyle w:val="Default"/>
        <w:jc w:val="both"/>
        <w:rPr>
          <w:rFonts w:asciiTheme="minorHAnsi" w:hAnsiTheme="minorHAnsi" w:cstheme="minorHAnsi"/>
          <w:color w:val="000000" w:themeColor="text1"/>
          <w:sz w:val="22"/>
          <w:szCs w:val="22"/>
        </w:rPr>
      </w:pPr>
      <w:r w:rsidRPr="00F27766">
        <w:rPr>
          <w:rFonts w:asciiTheme="minorHAnsi" w:hAnsiTheme="minorHAnsi" w:cstheme="minorHAnsi"/>
          <w:color w:val="000000" w:themeColor="text1"/>
          <w:sz w:val="22"/>
          <w:szCs w:val="22"/>
        </w:rPr>
        <w:t>NIP</w:t>
      </w:r>
      <w:r w:rsidR="00F27766">
        <w:rPr>
          <w:rFonts w:asciiTheme="minorHAnsi" w:hAnsiTheme="minorHAnsi" w:cstheme="minorHAnsi"/>
          <w:color w:val="000000" w:themeColor="text1"/>
          <w:sz w:val="22"/>
          <w:szCs w:val="22"/>
        </w:rPr>
        <w:t>: 5342673897</w:t>
      </w:r>
      <w:r w:rsidRPr="00851F71">
        <w:rPr>
          <w:rFonts w:asciiTheme="minorHAnsi" w:hAnsiTheme="minorHAnsi" w:cstheme="minorHAnsi"/>
          <w:color w:val="000000" w:themeColor="text1"/>
          <w:sz w:val="22"/>
          <w:szCs w:val="22"/>
        </w:rPr>
        <w:t xml:space="preserve">  </w:t>
      </w:r>
    </w:p>
    <w:p w14:paraId="133A1AB6" w14:textId="5ABD8074" w:rsidR="00F839B5" w:rsidRDefault="00F839B5" w:rsidP="00EB64B2">
      <w:pPr>
        <w:pStyle w:val="Default"/>
        <w:jc w:val="both"/>
        <w:rPr>
          <w:rFonts w:asciiTheme="minorHAnsi" w:hAnsiTheme="minorHAnsi" w:cstheme="minorHAnsi"/>
          <w:color w:val="000000" w:themeColor="text1"/>
          <w:sz w:val="22"/>
          <w:szCs w:val="22"/>
        </w:rPr>
      </w:pPr>
      <w:r w:rsidRPr="00F27766">
        <w:rPr>
          <w:rFonts w:asciiTheme="minorHAnsi" w:hAnsiTheme="minorHAnsi" w:cstheme="minorHAnsi"/>
          <w:color w:val="000000" w:themeColor="text1"/>
          <w:sz w:val="22"/>
          <w:szCs w:val="22"/>
        </w:rPr>
        <w:t>REGON</w:t>
      </w:r>
      <w:r w:rsidR="00F27766">
        <w:rPr>
          <w:rFonts w:asciiTheme="minorHAnsi" w:hAnsiTheme="minorHAnsi" w:cstheme="minorHAnsi"/>
          <w:color w:val="000000" w:themeColor="text1"/>
          <w:sz w:val="22"/>
          <w:szCs w:val="22"/>
        </w:rPr>
        <w:t>: 527518795</w:t>
      </w:r>
      <w:r w:rsidRPr="00851F71">
        <w:rPr>
          <w:rFonts w:asciiTheme="minorHAnsi" w:hAnsiTheme="minorHAnsi" w:cstheme="minorHAnsi"/>
          <w:color w:val="000000" w:themeColor="text1"/>
          <w:sz w:val="22"/>
          <w:szCs w:val="22"/>
        </w:rPr>
        <w:t xml:space="preserve"> </w:t>
      </w:r>
    </w:p>
    <w:p w14:paraId="32F5DA54" w14:textId="2BB650B7" w:rsidR="00F27766" w:rsidRPr="003D7913" w:rsidRDefault="00F27766" w:rsidP="00EB64B2">
      <w:pPr>
        <w:pStyle w:val="Default"/>
        <w:jc w:val="both"/>
        <w:rPr>
          <w:rFonts w:asciiTheme="minorHAnsi" w:hAnsiTheme="minorHAnsi" w:cstheme="minorHAnsi"/>
          <w:color w:val="000000" w:themeColor="text1"/>
          <w:sz w:val="22"/>
          <w:szCs w:val="22"/>
          <w:lang w:val="en-US"/>
        </w:rPr>
      </w:pPr>
      <w:r w:rsidRPr="003D7913">
        <w:rPr>
          <w:rFonts w:asciiTheme="minorHAnsi" w:hAnsiTheme="minorHAnsi" w:cstheme="minorHAnsi"/>
          <w:color w:val="000000" w:themeColor="text1"/>
          <w:sz w:val="22"/>
          <w:szCs w:val="22"/>
          <w:lang w:val="en-US"/>
        </w:rPr>
        <w:t>Tel.: 22 721 11 80</w:t>
      </w:r>
    </w:p>
    <w:p w14:paraId="4C442E52" w14:textId="175FB69A" w:rsidR="00F839B5" w:rsidRPr="003D7913" w:rsidRDefault="00F839B5" w:rsidP="00EB64B2">
      <w:pPr>
        <w:pStyle w:val="Default"/>
        <w:jc w:val="both"/>
        <w:rPr>
          <w:rFonts w:asciiTheme="minorHAnsi" w:hAnsiTheme="minorHAnsi" w:cstheme="minorHAnsi"/>
          <w:color w:val="000000" w:themeColor="text1"/>
          <w:sz w:val="22"/>
          <w:szCs w:val="22"/>
          <w:lang w:val="en-US"/>
        </w:rPr>
      </w:pPr>
      <w:r w:rsidRPr="003D7913">
        <w:rPr>
          <w:rFonts w:asciiTheme="minorHAnsi" w:hAnsiTheme="minorHAnsi" w:cstheme="minorHAnsi"/>
          <w:color w:val="000000" w:themeColor="text1"/>
          <w:sz w:val="22"/>
          <w:szCs w:val="22"/>
          <w:lang w:val="en-US"/>
        </w:rPr>
        <w:t xml:space="preserve">e- mail: </w:t>
      </w:r>
      <w:r w:rsidR="00F27766" w:rsidRPr="003D7913">
        <w:rPr>
          <w:rFonts w:asciiTheme="minorHAnsi" w:hAnsiTheme="minorHAnsi" w:cstheme="minorHAnsi"/>
          <w:color w:val="000000" w:themeColor="text1"/>
          <w:sz w:val="22"/>
          <w:szCs w:val="22"/>
          <w:lang w:val="en-US"/>
        </w:rPr>
        <w:t>pcom@pcom.pruszkow.pl</w:t>
      </w:r>
    </w:p>
    <w:p w14:paraId="6EB1DB20" w14:textId="22BF70B8" w:rsidR="00F839B5" w:rsidRPr="00851F71" w:rsidRDefault="00F839B5" w:rsidP="00EB64B2">
      <w:pPr>
        <w:pStyle w:val="Default"/>
        <w:jc w:val="both"/>
        <w:rPr>
          <w:rFonts w:asciiTheme="minorHAnsi" w:hAnsiTheme="minorHAnsi" w:cstheme="minorHAnsi"/>
          <w:color w:val="000000" w:themeColor="text1"/>
          <w:sz w:val="22"/>
          <w:szCs w:val="22"/>
        </w:rPr>
      </w:pPr>
      <w:r w:rsidRPr="00443AB3">
        <w:rPr>
          <w:rFonts w:asciiTheme="minorHAnsi" w:hAnsiTheme="minorHAnsi" w:cstheme="minorHAnsi"/>
          <w:color w:val="000000" w:themeColor="text1"/>
          <w:sz w:val="22"/>
          <w:szCs w:val="22"/>
        </w:rPr>
        <w:t>adres strony internetowej postępowania:</w:t>
      </w:r>
      <w:r w:rsidRPr="00851F71">
        <w:rPr>
          <w:rFonts w:asciiTheme="minorHAnsi" w:hAnsiTheme="minorHAnsi" w:cstheme="minorHAnsi"/>
          <w:color w:val="000000" w:themeColor="text1"/>
          <w:sz w:val="22"/>
          <w:szCs w:val="22"/>
        </w:rPr>
        <w:t xml:space="preserve"> </w:t>
      </w:r>
      <w:hyperlink r:id="rId9" w:history="1">
        <w:r w:rsidR="00064471" w:rsidRPr="00456DC1">
          <w:rPr>
            <w:rStyle w:val="Hipercze"/>
            <w:rFonts w:asciiTheme="minorHAnsi" w:hAnsiTheme="minorHAnsi" w:cstheme="minorHAnsi"/>
            <w:sz w:val="22"/>
            <w:szCs w:val="22"/>
          </w:rPr>
          <w:t>https://ezamowienia.gov.pl/mp-client/tenders/ocds-148610-f7ba3516-168d-11ef-9381-e6cc5d6d04e5</w:t>
        </w:r>
      </w:hyperlink>
      <w:r w:rsidR="00064471">
        <w:rPr>
          <w:rFonts w:asciiTheme="minorHAnsi" w:hAnsiTheme="minorHAnsi" w:cstheme="minorHAnsi"/>
          <w:color w:val="000000" w:themeColor="text1"/>
          <w:sz w:val="22"/>
          <w:szCs w:val="22"/>
        </w:rPr>
        <w:t xml:space="preserve"> </w:t>
      </w:r>
    </w:p>
    <w:p w14:paraId="0A5CF1C5" w14:textId="1EE7CD94" w:rsidR="00F839B5" w:rsidRDefault="00F839B5" w:rsidP="00EB64B2">
      <w:pPr>
        <w:pStyle w:val="Default"/>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adres strony internetowej Zamawiającego: </w:t>
      </w:r>
      <w:hyperlink r:id="rId10" w:history="1">
        <w:r w:rsidR="00443AB3" w:rsidRPr="00456DC1">
          <w:rPr>
            <w:rStyle w:val="Hipercze"/>
            <w:rFonts w:asciiTheme="minorHAnsi" w:hAnsiTheme="minorHAnsi" w:cstheme="minorHAnsi"/>
            <w:sz w:val="22"/>
            <w:szCs w:val="22"/>
          </w:rPr>
          <w:t>https://pcom.pruszkow.pl/</w:t>
        </w:r>
      </w:hyperlink>
    </w:p>
    <w:p w14:paraId="084C022D" w14:textId="780234C1" w:rsidR="00443AB3" w:rsidRPr="00851F71" w:rsidRDefault="00443AB3" w:rsidP="00EB64B2">
      <w:pPr>
        <w:pStyle w:val="Default"/>
        <w:jc w:val="both"/>
        <w:rPr>
          <w:rFonts w:asciiTheme="minorHAnsi" w:hAnsiTheme="minorHAnsi" w:cstheme="minorHAnsi"/>
          <w:color w:val="000000" w:themeColor="text1"/>
          <w:sz w:val="22"/>
          <w:szCs w:val="22"/>
        </w:rPr>
      </w:pPr>
      <w:r w:rsidRPr="00443AB3">
        <w:rPr>
          <w:rFonts w:asciiTheme="minorHAnsi" w:hAnsiTheme="minorHAnsi" w:cstheme="minorHAnsi"/>
          <w:b/>
          <w:color w:val="000000" w:themeColor="text1"/>
          <w:sz w:val="22"/>
          <w:szCs w:val="22"/>
        </w:rPr>
        <w:t>Identyfikator postępowania:</w:t>
      </w:r>
      <w:r>
        <w:rPr>
          <w:rFonts w:asciiTheme="minorHAnsi" w:hAnsiTheme="minorHAnsi" w:cstheme="minorHAnsi"/>
          <w:color w:val="000000" w:themeColor="text1"/>
          <w:sz w:val="22"/>
          <w:szCs w:val="22"/>
        </w:rPr>
        <w:t xml:space="preserve"> </w:t>
      </w:r>
      <w:r w:rsidRPr="00443AB3">
        <w:rPr>
          <w:rFonts w:asciiTheme="minorHAnsi" w:hAnsiTheme="minorHAnsi" w:cstheme="minorHAnsi"/>
          <w:color w:val="000000" w:themeColor="text1"/>
          <w:sz w:val="22"/>
          <w:szCs w:val="22"/>
        </w:rPr>
        <w:t>ocds-148610-f7ba3516-168d-11ef-9381-e6cc5d6d04e5</w:t>
      </w:r>
    </w:p>
    <w:p w14:paraId="2EC38F40" w14:textId="638F614B" w:rsidR="00F839B5" w:rsidRPr="00851F71" w:rsidRDefault="00F839B5"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2" w:name="_Toc117842441"/>
      <w:r w:rsidRPr="00851F71">
        <w:rPr>
          <w:rFonts w:asciiTheme="minorHAnsi" w:hAnsiTheme="minorHAnsi" w:cstheme="minorHAnsi"/>
          <w:color w:val="000000" w:themeColor="text1"/>
        </w:rPr>
        <w:t>Adres strony internetowej, na której udostępnione będą zmiany i wyjaśnienia treści SWZ oraz inne dokumenty bezpośrednio związane z postępowaniem o udzielenie zamówienia.</w:t>
      </w:r>
      <w:bookmarkEnd w:id="2"/>
      <w:r w:rsidRPr="00851F71">
        <w:rPr>
          <w:rFonts w:asciiTheme="minorHAnsi" w:hAnsiTheme="minorHAnsi" w:cstheme="minorHAnsi"/>
          <w:color w:val="000000" w:themeColor="text1"/>
        </w:rPr>
        <w:t xml:space="preserve"> </w:t>
      </w:r>
    </w:p>
    <w:p w14:paraId="64EAC51A" w14:textId="0C8A3679" w:rsidR="00F839B5" w:rsidRPr="00851F71" w:rsidRDefault="00F839B5" w:rsidP="00EB64B2">
      <w:pPr>
        <w:pStyle w:val="Default"/>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Zmia</w:t>
      </w:r>
      <w:r w:rsidR="00777BBA" w:rsidRPr="00851F71">
        <w:rPr>
          <w:rFonts w:asciiTheme="minorHAnsi" w:hAnsiTheme="minorHAnsi" w:cstheme="minorHAnsi"/>
          <w:color w:val="000000" w:themeColor="text1"/>
          <w:sz w:val="22"/>
          <w:szCs w:val="22"/>
        </w:rPr>
        <w:t>ny i wyjaśnienia treści SWZ, a także</w:t>
      </w:r>
      <w:r w:rsidRPr="00851F71">
        <w:rPr>
          <w:rFonts w:asciiTheme="minorHAnsi" w:hAnsiTheme="minorHAnsi" w:cstheme="minorHAnsi"/>
          <w:color w:val="000000" w:themeColor="text1"/>
          <w:sz w:val="22"/>
          <w:szCs w:val="22"/>
        </w:rPr>
        <w:t xml:space="preserve"> inne dokumenty zamówienia</w:t>
      </w:r>
      <w:r w:rsidR="00777BBA" w:rsidRPr="00851F71">
        <w:rPr>
          <w:rFonts w:asciiTheme="minorHAnsi" w:hAnsiTheme="minorHAnsi" w:cstheme="minorHAnsi"/>
          <w:color w:val="000000" w:themeColor="text1"/>
          <w:sz w:val="22"/>
          <w:szCs w:val="22"/>
        </w:rPr>
        <w:t xml:space="preserve">, związane </w:t>
      </w:r>
      <w:r w:rsidR="00B93DAA" w:rsidRPr="00851F71">
        <w:rPr>
          <w:rFonts w:asciiTheme="minorHAnsi" w:hAnsiTheme="minorHAnsi" w:cstheme="minorHAnsi"/>
          <w:color w:val="000000" w:themeColor="text1"/>
          <w:sz w:val="22"/>
          <w:szCs w:val="22"/>
        </w:rPr>
        <w:t xml:space="preserve">bezpośrednio z postępowaniem </w:t>
      </w:r>
      <w:r w:rsidRPr="00851F71">
        <w:rPr>
          <w:rFonts w:asciiTheme="minorHAnsi" w:hAnsiTheme="minorHAnsi" w:cstheme="minorHAnsi"/>
          <w:color w:val="000000" w:themeColor="text1"/>
          <w:sz w:val="22"/>
          <w:szCs w:val="22"/>
        </w:rPr>
        <w:t xml:space="preserve">o udzielenie zamówienia będą udostępniane na </w:t>
      </w:r>
      <w:r w:rsidRPr="0084169C">
        <w:rPr>
          <w:rFonts w:asciiTheme="minorHAnsi" w:hAnsiTheme="minorHAnsi" w:cstheme="minorHAnsi"/>
          <w:color w:val="000000" w:themeColor="text1"/>
          <w:sz w:val="22"/>
          <w:szCs w:val="22"/>
        </w:rPr>
        <w:t>stronie internetowej:</w:t>
      </w:r>
      <w:r w:rsidR="00B93DAA" w:rsidRPr="00851F71">
        <w:rPr>
          <w:rFonts w:asciiTheme="minorHAnsi" w:hAnsiTheme="minorHAnsi" w:cstheme="minorHAnsi"/>
          <w:color w:val="000000" w:themeColor="text1"/>
          <w:sz w:val="22"/>
          <w:szCs w:val="22"/>
        </w:rPr>
        <w:t xml:space="preserve"> </w:t>
      </w:r>
      <w:hyperlink r:id="rId11" w:history="1">
        <w:r w:rsidR="00064471" w:rsidRPr="00456DC1">
          <w:rPr>
            <w:rStyle w:val="Hipercze"/>
            <w:rFonts w:asciiTheme="minorHAnsi" w:hAnsiTheme="minorHAnsi" w:cstheme="minorHAnsi"/>
            <w:sz w:val="22"/>
            <w:szCs w:val="22"/>
          </w:rPr>
          <w:t>https://ezamowienia.gov.pl/pl/</w:t>
        </w:r>
      </w:hyperlink>
      <w:r w:rsidR="00064471">
        <w:rPr>
          <w:rFonts w:asciiTheme="minorHAnsi" w:hAnsiTheme="minorHAnsi" w:cstheme="minorHAnsi"/>
          <w:color w:val="000000" w:themeColor="text1"/>
          <w:sz w:val="22"/>
          <w:szCs w:val="22"/>
        </w:rPr>
        <w:t xml:space="preserve"> </w:t>
      </w:r>
      <w:r w:rsidR="009E24C1">
        <w:rPr>
          <w:rFonts w:asciiTheme="minorHAnsi" w:hAnsiTheme="minorHAnsi" w:cstheme="minorHAnsi"/>
          <w:color w:val="000000" w:themeColor="text1"/>
          <w:sz w:val="22"/>
          <w:szCs w:val="22"/>
        </w:rPr>
        <w:t>.</w:t>
      </w:r>
    </w:p>
    <w:p w14:paraId="3D802977" w14:textId="78C37C64" w:rsidR="005D402C" w:rsidRPr="00851F71" w:rsidRDefault="005D402C" w:rsidP="00EB64B2">
      <w:pPr>
        <w:pStyle w:val="Default"/>
        <w:jc w:val="both"/>
        <w:rPr>
          <w:rFonts w:asciiTheme="minorHAnsi" w:hAnsiTheme="minorHAnsi" w:cstheme="minorHAnsi"/>
          <w:color w:val="000000" w:themeColor="text1"/>
          <w:sz w:val="22"/>
          <w:szCs w:val="22"/>
        </w:rPr>
      </w:pPr>
    </w:p>
    <w:p w14:paraId="403863B5" w14:textId="53AF5A0D" w:rsidR="005D402C" w:rsidRPr="00851F71" w:rsidRDefault="005D402C" w:rsidP="00EB64B2">
      <w:pPr>
        <w:pStyle w:val="Default"/>
        <w:jc w:val="both"/>
        <w:rPr>
          <w:rFonts w:asciiTheme="minorHAnsi" w:hAnsiTheme="minorHAnsi" w:cstheme="minorHAnsi"/>
          <w:color w:val="000000" w:themeColor="text1"/>
          <w:sz w:val="22"/>
          <w:szCs w:val="22"/>
          <w:u w:val="single"/>
        </w:rPr>
      </w:pPr>
      <w:r w:rsidRPr="00851F71">
        <w:rPr>
          <w:rFonts w:asciiTheme="minorHAnsi" w:hAnsiTheme="minorHAnsi" w:cstheme="minorHAnsi"/>
          <w:b/>
          <w:bCs/>
          <w:color w:val="000000" w:themeColor="text1"/>
          <w:sz w:val="22"/>
          <w:szCs w:val="22"/>
          <w:u w:val="single"/>
        </w:rPr>
        <w:t>Uwaga!</w:t>
      </w:r>
      <w:r w:rsidR="004C25A2">
        <w:rPr>
          <w:rFonts w:asciiTheme="minorHAnsi" w:hAnsiTheme="minorHAnsi" w:cstheme="minorHAnsi"/>
          <w:color w:val="000000" w:themeColor="text1"/>
          <w:sz w:val="22"/>
          <w:szCs w:val="22"/>
          <w:u w:val="single"/>
        </w:rPr>
        <w:t xml:space="preserve"> Zamawiający informuje</w:t>
      </w:r>
      <w:r w:rsidRPr="00851F71">
        <w:rPr>
          <w:rFonts w:asciiTheme="minorHAnsi" w:hAnsiTheme="minorHAnsi" w:cstheme="minorHAnsi"/>
          <w:color w:val="000000" w:themeColor="text1"/>
          <w:sz w:val="22"/>
          <w:szCs w:val="22"/>
          <w:u w:val="single"/>
        </w:rPr>
        <w:t xml:space="preserve">, że w toku postępowania zgodnie z art. 61 ust. 2 ustawy </w:t>
      </w:r>
      <w:proofErr w:type="spellStart"/>
      <w:r w:rsidRPr="00851F71">
        <w:rPr>
          <w:rFonts w:asciiTheme="minorHAnsi" w:hAnsiTheme="minorHAnsi" w:cstheme="minorHAnsi"/>
          <w:color w:val="000000" w:themeColor="text1"/>
          <w:sz w:val="22"/>
          <w:szCs w:val="22"/>
          <w:u w:val="single"/>
        </w:rPr>
        <w:t>P</w:t>
      </w:r>
      <w:r w:rsidR="00FF485B" w:rsidRPr="00851F71">
        <w:rPr>
          <w:rFonts w:asciiTheme="minorHAnsi" w:hAnsiTheme="minorHAnsi" w:cstheme="minorHAnsi"/>
          <w:color w:val="000000" w:themeColor="text1"/>
          <w:sz w:val="22"/>
          <w:szCs w:val="22"/>
          <w:u w:val="single"/>
        </w:rPr>
        <w:t>zp</w:t>
      </w:r>
      <w:proofErr w:type="spellEnd"/>
      <w:r w:rsidRPr="00851F71">
        <w:rPr>
          <w:rFonts w:asciiTheme="minorHAnsi" w:hAnsiTheme="minorHAnsi" w:cstheme="minorHAnsi"/>
          <w:color w:val="000000" w:themeColor="text1"/>
          <w:sz w:val="22"/>
          <w:szCs w:val="22"/>
          <w:u w:val="single"/>
        </w:rPr>
        <w:t xml:space="preserve"> komunikacja ustna dopuszczalna jest jedynie w toku negocjacji lub dialogu oraz w odniesieniu do informacji, które nie są istotne. Zasady dotyczące sposobu komunikowania się zostały przez Zamawiającego umieszczone w rozdziale </w:t>
      </w:r>
      <w:r w:rsidR="004C25A2">
        <w:rPr>
          <w:rFonts w:asciiTheme="minorHAnsi" w:hAnsiTheme="minorHAnsi" w:cstheme="minorHAnsi"/>
          <w:color w:val="000000" w:themeColor="text1"/>
          <w:sz w:val="22"/>
          <w:szCs w:val="22"/>
          <w:u w:val="single"/>
        </w:rPr>
        <w:t>VII</w:t>
      </w:r>
      <w:r w:rsidR="00C31049" w:rsidRPr="00851F71">
        <w:rPr>
          <w:rFonts w:asciiTheme="minorHAnsi" w:hAnsiTheme="minorHAnsi" w:cstheme="minorHAnsi"/>
          <w:color w:val="000000" w:themeColor="text1"/>
          <w:sz w:val="22"/>
          <w:szCs w:val="22"/>
          <w:u w:val="single"/>
        </w:rPr>
        <w:t>.</w:t>
      </w:r>
    </w:p>
    <w:p w14:paraId="58B40191" w14:textId="36A0CBE5" w:rsidR="005D402C" w:rsidRPr="00851F71" w:rsidRDefault="005D402C" w:rsidP="00EB64B2">
      <w:pPr>
        <w:pStyle w:val="Default"/>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Informacje i dokumenty związane z przedmiotowym postępowaniem zostały i w trakcie postępowania będą zamieszczone </w:t>
      </w:r>
      <w:r w:rsidR="004C25A2">
        <w:rPr>
          <w:rFonts w:asciiTheme="minorHAnsi" w:hAnsiTheme="minorHAnsi" w:cstheme="minorHAnsi"/>
          <w:color w:val="000000" w:themeColor="text1"/>
          <w:sz w:val="22"/>
          <w:szCs w:val="22"/>
        </w:rPr>
        <w:t>na stronie postępowania.</w:t>
      </w:r>
      <w:r w:rsidRPr="00851F71">
        <w:rPr>
          <w:rFonts w:asciiTheme="minorHAnsi" w:hAnsiTheme="minorHAnsi" w:cstheme="minorHAnsi"/>
          <w:color w:val="000000" w:themeColor="text1"/>
          <w:sz w:val="22"/>
          <w:szCs w:val="22"/>
        </w:rPr>
        <w:t xml:space="preserve"> W celu zapoznania się z zamieszczonymi informacjami lub dokumentami należy przejść na formularz postępowania.</w:t>
      </w:r>
    </w:p>
    <w:p w14:paraId="202973CC" w14:textId="1C143361" w:rsidR="005D402C" w:rsidRPr="00851F71" w:rsidRDefault="005D402C"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3" w:name="_Toc117842442"/>
      <w:r w:rsidRPr="00851F71">
        <w:rPr>
          <w:rFonts w:asciiTheme="minorHAnsi" w:hAnsiTheme="minorHAnsi" w:cstheme="minorHAnsi"/>
          <w:color w:val="000000" w:themeColor="text1"/>
        </w:rPr>
        <w:t>Tryb udzielenia zamówienia</w:t>
      </w:r>
      <w:bookmarkEnd w:id="3"/>
    </w:p>
    <w:p w14:paraId="714C1ECA" w14:textId="6C0A74D8" w:rsidR="005D402C" w:rsidRPr="00851F71" w:rsidRDefault="005D402C" w:rsidP="00EB64B2">
      <w:pPr>
        <w:pStyle w:val="Default"/>
        <w:numPr>
          <w:ilvl w:val="0"/>
          <w:numId w:val="1"/>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Postępowanie prowadzone jest w trybie podstawowym – podstawa prawna – art. 275 punkt</w:t>
      </w:r>
      <w:r w:rsidR="004C25A2">
        <w:rPr>
          <w:rFonts w:asciiTheme="minorHAnsi" w:hAnsiTheme="minorHAnsi" w:cstheme="minorHAnsi"/>
          <w:color w:val="000000" w:themeColor="text1"/>
          <w:sz w:val="22"/>
          <w:szCs w:val="22"/>
        </w:rPr>
        <w:br/>
      </w:r>
      <w:r w:rsidRPr="00851F71">
        <w:rPr>
          <w:rFonts w:asciiTheme="minorHAnsi" w:hAnsiTheme="minorHAnsi" w:cstheme="minorHAnsi"/>
          <w:color w:val="000000" w:themeColor="text1"/>
          <w:sz w:val="22"/>
          <w:szCs w:val="22"/>
        </w:rPr>
        <w:t>1 ustawy z dnia 11.09.2019 r. Prawo zamówień publicznych</w:t>
      </w:r>
      <w:r w:rsidR="00986479" w:rsidRPr="00851F71">
        <w:rPr>
          <w:rFonts w:asciiTheme="minorHAnsi" w:hAnsiTheme="minorHAnsi" w:cstheme="minorHAnsi"/>
          <w:color w:val="000000" w:themeColor="text1"/>
          <w:sz w:val="22"/>
          <w:szCs w:val="22"/>
        </w:rPr>
        <w:t xml:space="preserve">, </w:t>
      </w:r>
      <w:r w:rsidR="00FF485B" w:rsidRPr="00851F71">
        <w:rPr>
          <w:rFonts w:asciiTheme="minorHAnsi" w:hAnsiTheme="minorHAnsi" w:cstheme="minorHAnsi"/>
          <w:color w:val="000000" w:themeColor="text1"/>
          <w:sz w:val="22"/>
          <w:szCs w:val="22"/>
        </w:rPr>
        <w:t xml:space="preserve">zwanej dalej ustawą lub </w:t>
      </w:r>
      <w:proofErr w:type="spellStart"/>
      <w:r w:rsidR="00FF485B"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zp</w:t>
      </w:r>
      <w:proofErr w:type="spellEnd"/>
      <w:r w:rsidR="0004042C" w:rsidRPr="00851F71">
        <w:rPr>
          <w:rFonts w:asciiTheme="minorHAnsi" w:hAnsiTheme="minorHAnsi" w:cstheme="minorHAnsi"/>
          <w:color w:val="000000" w:themeColor="text1"/>
          <w:sz w:val="22"/>
          <w:szCs w:val="22"/>
        </w:rPr>
        <w:t>, zamówienie</w:t>
      </w:r>
      <w:r w:rsidRPr="00851F71">
        <w:rPr>
          <w:rFonts w:asciiTheme="minorHAnsi" w:hAnsiTheme="minorHAnsi" w:cstheme="minorHAnsi"/>
          <w:color w:val="000000" w:themeColor="text1"/>
          <w:sz w:val="22"/>
          <w:szCs w:val="22"/>
        </w:rPr>
        <w:t xml:space="preserve"> o wart</w:t>
      </w:r>
      <w:r w:rsidR="0004042C" w:rsidRPr="00851F71">
        <w:rPr>
          <w:rFonts w:asciiTheme="minorHAnsi" w:hAnsiTheme="minorHAnsi" w:cstheme="minorHAnsi"/>
          <w:color w:val="000000" w:themeColor="text1"/>
          <w:sz w:val="22"/>
          <w:szCs w:val="22"/>
        </w:rPr>
        <w:t xml:space="preserve">ości szacunkowej </w:t>
      </w:r>
      <w:r w:rsidRPr="00851F71">
        <w:rPr>
          <w:rFonts w:asciiTheme="minorHAnsi" w:hAnsiTheme="minorHAnsi" w:cstheme="minorHAnsi"/>
          <w:color w:val="000000" w:themeColor="text1"/>
          <w:sz w:val="22"/>
          <w:szCs w:val="22"/>
        </w:rPr>
        <w:t>niższej niż kwoty określone w przepisach wydan</w:t>
      </w:r>
      <w:r w:rsidR="00FF485B" w:rsidRPr="00851F71">
        <w:rPr>
          <w:rFonts w:asciiTheme="minorHAnsi" w:hAnsiTheme="minorHAnsi" w:cstheme="minorHAnsi"/>
          <w:color w:val="000000" w:themeColor="text1"/>
          <w:sz w:val="22"/>
          <w:szCs w:val="22"/>
        </w:rPr>
        <w:t xml:space="preserve">ych na podstawie art. 3 ustawy </w:t>
      </w:r>
      <w:proofErr w:type="spellStart"/>
      <w:r w:rsidR="00FF485B"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zp</w:t>
      </w:r>
      <w:proofErr w:type="spellEnd"/>
      <w:r w:rsidRPr="00851F71">
        <w:rPr>
          <w:rFonts w:asciiTheme="minorHAnsi" w:hAnsiTheme="minorHAnsi" w:cstheme="minorHAnsi"/>
          <w:color w:val="000000" w:themeColor="text1"/>
          <w:sz w:val="22"/>
          <w:szCs w:val="22"/>
        </w:rPr>
        <w:t xml:space="preserve">. </w:t>
      </w:r>
    </w:p>
    <w:p w14:paraId="1D4FC918" w14:textId="77777777" w:rsidR="005D402C" w:rsidRPr="00851F71" w:rsidRDefault="005D402C" w:rsidP="00EB64B2">
      <w:pPr>
        <w:pStyle w:val="Default"/>
        <w:numPr>
          <w:ilvl w:val="0"/>
          <w:numId w:val="1"/>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Zamawiający </w:t>
      </w:r>
      <w:r w:rsidRPr="00851F71">
        <w:rPr>
          <w:rFonts w:asciiTheme="minorHAnsi" w:hAnsiTheme="minorHAnsi" w:cstheme="minorHAnsi"/>
          <w:b/>
          <w:bCs/>
          <w:color w:val="000000" w:themeColor="text1"/>
          <w:sz w:val="22"/>
          <w:szCs w:val="22"/>
          <w:u w:val="single"/>
        </w:rPr>
        <w:t>nie przewiduje</w:t>
      </w:r>
      <w:r w:rsidRPr="00851F71">
        <w:rPr>
          <w:rFonts w:asciiTheme="minorHAnsi" w:hAnsiTheme="minorHAnsi" w:cstheme="minorHAnsi"/>
          <w:color w:val="000000" w:themeColor="text1"/>
          <w:sz w:val="22"/>
          <w:szCs w:val="22"/>
        </w:rPr>
        <w:t xml:space="preserve"> wyboru najkorzystniejszej oferty z możliwością prowadzenia negocjacji.</w:t>
      </w:r>
    </w:p>
    <w:p w14:paraId="18E254DE" w14:textId="36EBB2DE" w:rsidR="005D402C" w:rsidRPr="00851F71" w:rsidRDefault="005D402C" w:rsidP="00EB64B2">
      <w:pPr>
        <w:pStyle w:val="Default"/>
        <w:numPr>
          <w:ilvl w:val="0"/>
          <w:numId w:val="1"/>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zakresie nieuregulowanym niniejszą Specyfikacją Warunków Zamówienia, zwaną dalej „SWZ” zasto</w:t>
      </w:r>
      <w:r w:rsidR="00FF485B" w:rsidRPr="00851F71">
        <w:rPr>
          <w:rFonts w:asciiTheme="minorHAnsi" w:hAnsiTheme="minorHAnsi" w:cstheme="minorHAnsi"/>
          <w:color w:val="000000" w:themeColor="text1"/>
          <w:sz w:val="22"/>
          <w:szCs w:val="22"/>
        </w:rPr>
        <w:t xml:space="preserve">sowanie mają przepisy ustawy </w:t>
      </w:r>
      <w:proofErr w:type="spellStart"/>
      <w:r w:rsidR="00FF485B" w:rsidRPr="00851F71">
        <w:rPr>
          <w:rFonts w:asciiTheme="minorHAnsi" w:hAnsiTheme="minorHAnsi" w:cstheme="minorHAnsi"/>
          <w:color w:val="000000" w:themeColor="text1"/>
          <w:sz w:val="22"/>
          <w:szCs w:val="22"/>
        </w:rPr>
        <w:t>P</w:t>
      </w:r>
      <w:r w:rsidR="00C52FF5" w:rsidRPr="00851F71">
        <w:rPr>
          <w:rFonts w:asciiTheme="minorHAnsi" w:hAnsiTheme="minorHAnsi" w:cstheme="minorHAnsi"/>
          <w:color w:val="000000" w:themeColor="text1"/>
          <w:sz w:val="22"/>
          <w:szCs w:val="22"/>
        </w:rPr>
        <w:t>zp</w:t>
      </w:r>
      <w:proofErr w:type="spellEnd"/>
      <w:r w:rsidRPr="00851F71">
        <w:rPr>
          <w:rFonts w:asciiTheme="minorHAnsi" w:hAnsiTheme="minorHAnsi" w:cstheme="minorHAnsi"/>
          <w:color w:val="000000" w:themeColor="text1"/>
          <w:sz w:val="22"/>
          <w:szCs w:val="22"/>
        </w:rPr>
        <w:t>.</w:t>
      </w:r>
    </w:p>
    <w:p w14:paraId="3B9A2235" w14:textId="3B79F0E8" w:rsidR="005D402C" w:rsidRPr="00851F71" w:rsidRDefault="005D402C" w:rsidP="00064471">
      <w:pPr>
        <w:pStyle w:val="Default"/>
        <w:numPr>
          <w:ilvl w:val="0"/>
          <w:numId w:val="1"/>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Postępowanie prowadzone jest przy użyciu środków komunikacji elektronicznej. Składanie of</w:t>
      </w:r>
      <w:r w:rsidR="007A1DDD">
        <w:rPr>
          <w:rFonts w:asciiTheme="minorHAnsi" w:hAnsiTheme="minorHAnsi" w:cstheme="minorHAnsi"/>
          <w:color w:val="000000" w:themeColor="text1"/>
          <w:sz w:val="22"/>
          <w:szCs w:val="22"/>
        </w:rPr>
        <w:t>ert następuje za pośrednictwem P</w:t>
      </w:r>
      <w:r w:rsidRPr="00851F71">
        <w:rPr>
          <w:rFonts w:asciiTheme="minorHAnsi" w:hAnsiTheme="minorHAnsi" w:cstheme="minorHAnsi"/>
          <w:color w:val="000000" w:themeColor="text1"/>
          <w:sz w:val="22"/>
          <w:szCs w:val="22"/>
        </w:rPr>
        <w:t xml:space="preserve">latformy </w:t>
      </w:r>
      <w:r w:rsidR="007A1DDD">
        <w:rPr>
          <w:rFonts w:asciiTheme="minorHAnsi" w:hAnsiTheme="minorHAnsi" w:cstheme="minorHAnsi"/>
          <w:color w:val="000000" w:themeColor="text1"/>
          <w:sz w:val="22"/>
          <w:szCs w:val="22"/>
        </w:rPr>
        <w:t>e-Zamówienia</w:t>
      </w:r>
      <w:r w:rsidRPr="00851F71">
        <w:rPr>
          <w:rFonts w:asciiTheme="minorHAnsi" w:hAnsiTheme="minorHAnsi" w:cstheme="minorHAnsi"/>
          <w:color w:val="000000" w:themeColor="text1"/>
          <w:sz w:val="22"/>
          <w:szCs w:val="22"/>
        </w:rPr>
        <w:t xml:space="preserve"> dostępnej </w:t>
      </w:r>
      <w:r w:rsidRPr="00AE425A">
        <w:rPr>
          <w:rFonts w:asciiTheme="minorHAnsi" w:hAnsiTheme="minorHAnsi" w:cstheme="minorHAnsi"/>
          <w:color w:val="000000" w:themeColor="text1"/>
          <w:sz w:val="22"/>
          <w:szCs w:val="22"/>
        </w:rPr>
        <w:t>pod adresem internetowym:</w:t>
      </w:r>
      <w:r w:rsidRPr="00851F71">
        <w:rPr>
          <w:rFonts w:asciiTheme="minorHAnsi" w:hAnsiTheme="minorHAnsi" w:cstheme="minorHAnsi"/>
          <w:color w:val="000000" w:themeColor="text1"/>
          <w:sz w:val="22"/>
          <w:szCs w:val="22"/>
        </w:rPr>
        <w:t xml:space="preserve"> </w:t>
      </w:r>
      <w:hyperlink r:id="rId12" w:history="1">
        <w:r w:rsidR="00064471" w:rsidRPr="00456DC1">
          <w:rPr>
            <w:rStyle w:val="Hipercze"/>
            <w:rFonts w:asciiTheme="minorHAnsi" w:hAnsiTheme="minorHAnsi" w:cstheme="minorHAnsi"/>
            <w:sz w:val="22"/>
            <w:szCs w:val="22"/>
          </w:rPr>
          <w:t>https://ezamowienia.gov.pl/mp-client/tenders/ocds-148610-f7ba3516-168d-11ef-9381-e6cc5d6d04e5</w:t>
        </w:r>
      </w:hyperlink>
      <w:r w:rsidR="00064471">
        <w:rPr>
          <w:rFonts w:asciiTheme="minorHAnsi" w:hAnsiTheme="minorHAnsi" w:cstheme="minorHAnsi"/>
          <w:color w:val="000000" w:themeColor="text1"/>
          <w:sz w:val="22"/>
          <w:szCs w:val="22"/>
        </w:rPr>
        <w:t xml:space="preserve"> </w:t>
      </w:r>
    </w:p>
    <w:p w14:paraId="6E95B027" w14:textId="6B8D9326" w:rsidR="005D402C" w:rsidRPr="00851F71" w:rsidRDefault="005D402C" w:rsidP="00EB64B2">
      <w:pPr>
        <w:pStyle w:val="Default"/>
        <w:numPr>
          <w:ilvl w:val="0"/>
          <w:numId w:val="1"/>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 W niniejszym postępowaniu Zamawiający: </w:t>
      </w:r>
    </w:p>
    <w:p w14:paraId="6FFCB93B" w14:textId="6B43BD1E" w:rsidR="00713479" w:rsidRPr="00851F71" w:rsidRDefault="00713479" w:rsidP="008D48E9">
      <w:pPr>
        <w:pStyle w:val="Akapitzlist"/>
        <w:numPr>
          <w:ilvl w:val="1"/>
          <w:numId w:val="2"/>
        </w:numPr>
        <w:ind w:left="851" w:hanging="284"/>
        <w:rPr>
          <w:rFonts w:asciiTheme="minorHAnsi" w:eastAsiaTheme="minorHAnsi" w:hAnsiTheme="minorHAnsi" w:cstheme="minorHAnsi"/>
          <w:color w:val="000000" w:themeColor="text1"/>
        </w:rPr>
      </w:pPr>
      <w:r w:rsidRPr="00851F71">
        <w:rPr>
          <w:rFonts w:asciiTheme="minorHAnsi" w:eastAsiaTheme="minorHAnsi" w:hAnsiTheme="minorHAnsi" w:cstheme="minorHAnsi"/>
          <w:color w:val="000000" w:themeColor="text1"/>
        </w:rPr>
        <w:t xml:space="preserve">  </w:t>
      </w:r>
      <w:r w:rsidR="00C52FF5" w:rsidRPr="00851F71">
        <w:rPr>
          <w:rFonts w:asciiTheme="minorHAnsi" w:eastAsiaTheme="minorHAnsi" w:hAnsiTheme="minorHAnsi" w:cstheme="minorHAnsi"/>
          <w:color w:val="000000" w:themeColor="text1"/>
        </w:rPr>
        <w:t xml:space="preserve"> </w:t>
      </w:r>
      <w:r w:rsidRPr="00851F71">
        <w:rPr>
          <w:rFonts w:asciiTheme="minorHAnsi" w:eastAsiaTheme="minorHAnsi" w:hAnsiTheme="minorHAnsi" w:cstheme="minorHAnsi"/>
          <w:color w:val="000000" w:themeColor="text1"/>
        </w:rPr>
        <w:t>nie przewiduje składania ofert częściowych,</w:t>
      </w:r>
    </w:p>
    <w:p w14:paraId="4B94F8E7" w14:textId="77777777" w:rsidR="00C52FF5" w:rsidRPr="00851F71" w:rsidRDefault="005D402C" w:rsidP="008D48E9">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nie przewiduj</w:t>
      </w:r>
      <w:r w:rsidR="00C52FF5" w:rsidRPr="00851F71">
        <w:rPr>
          <w:rFonts w:asciiTheme="minorHAnsi" w:hAnsiTheme="minorHAnsi" w:cstheme="minorHAnsi"/>
          <w:color w:val="000000" w:themeColor="text1"/>
        </w:rPr>
        <w:t>e składania ofert wariantowych,</w:t>
      </w:r>
    </w:p>
    <w:p w14:paraId="78CA6F22" w14:textId="77777777" w:rsidR="00C52FF5" w:rsidRPr="00851F71" w:rsidRDefault="005D402C" w:rsidP="008D48E9">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nie przewiduje możliwości złożenia oferty w pos</w:t>
      </w:r>
      <w:r w:rsidR="00C52FF5" w:rsidRPr="00851F71">
        <w:rPr>
          <w:rFonts w:asciiTheme="minorHAnsi" w:hAnsiTheme="minorHAnsi" w:cstheme="minorHAnsi"/>
          <w:color w:val="000000" w:themeColor="text1"/>
        </w:rPr>
        <w:t>taci katalogów elektronicznych,</w:t>
      </w:r>
    </w:p>
    <w:p w14:paraId="7EE8CFCF" w14:textId="77777777" w:rsidR="009A38AD" w:rsidRPr="00851F71" w:rsidRDefault="005D402C" w:rsidP="008D48E9">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nie przewiduje ustanowieni</w:t>
      </w:r>
      <w:r w:rsidR="00C52FF5" w:rsidRPr="00851F71">
        <w:rPr>
          <w:rFonts w:asciiTheme="minorHAnsi" w:hAnsiTheme="minorHAnsi" w:cstheme="minorHAnsi"/>
          <w:color w:val="000000" w:themeColor="text1"/>
        </w:rPr>
        <w:t>a dynamicznego systemu zakupów,</w:t>
      </w:r>
    </w:p>
    <w:p w14:paraId="503B59B9" w14:textId="77777777" w:rsidR="00B93DAA" w:rsidRPr="00851F71" w:rsidRDefault="005D402C" w:rsidP="008D48E9">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nie pr</w:t>
      </w:r>
      <w:r w:rsidR="00C52FF5" w:rsidRPr="00851F71">
        <w:rPr>
          <w:rFonts w:asciiTheme="minorHAnsi" w:hAnsiTheme="minorHAnsi" w:cstheme="minorHAnsi"/>
          <w:color w:val="000000" w:themeColor="text1"/>
        </w:rPr>
        <w:t>zewiduje aukcji elektronicznej,</w:t>
      </w:r>
    </w:p>
    <w:p w14:paraId="26129F7D" w14:textId="69B44D87" w:rsidR="00B93DAA" w:rsidRPr="00851F71" w:rsidRDefault="00B93DAA" w:rsidP="00AE425A">
      <w:pPr>
        <w:pStyle w:val="Akapitzlist"/>
        <w:numPr>
          <w:ilvl w:val="1"/>
          <w:numId w:val="2"/>
        </w:numPr>
        <w:rPr>
          <w:rFonts w:asciiTheme="minorHAnsi" w:eastAsiaTheme="minorHAnsi" w:hAnsiTheme="minorHAnsi" w:cstheme="minorHAnsi"/>
          <w:color w:val="000000" w:themeColor="text1"/>
        </w:rPr>
      </w:pPr>
      <w:r w:rsidRPr="00851F71">
        <w:rPr>
          <w:rFonts w:asciiTheme="minorHAnsi" w:eastAsiaTheme="minorHAnsi" w:hAnsiTheme="minorHAnsi" w:cstheme="minorHAnsi"/>
          <w:color w:val="000000" w:themeColor="text1"/>
        </w:rPr>
        <w:t xml:space="preserve">uznaje, że konieczne jest </w:t>
      </w:r>
      <w:r w:rsidR="0084169C">
        <w:rPr>
          <w:rFonts w:asciiTheme="minorHAnsi" w:eastAsiaTheme="minorHAnsi" w:hAnsiTheme="minorHAnsi" w:cstheme="minorHAnsi"/>
          <w:color w:val="000000" w:themeColor="text1"/>
        </w:rPr>
        <w:t xml:space="preserve">- </w:t>
      </w:r>
      <w:r w:rsidRPr="00851F71">
        <w:rPr>
          <w:rFonts w:asciiTheme="minorHAnsi" w:eastAsiaTheme="minorHAnsi" w:hAnsiTheme="minorHAnsi" w:cstheme="minorHAnsi"/>
          <w:color w:val="000000" w:themeColor="text1"/>
        </w:rPr>
        <w:t>ze względu na specyfikę przedmiotu zamówienia</w:t>
      </w:r>
      <w:r w:rsidR="0084169C">
        <w:rPr>
          <w:rFonts w:asciiTheme="minorHAnsi" w:eastAsiaTheme="minorHAnsi" w:hAnsiTheme="minorHAnsi" w:cstheme="minorHAnsi"/>
          <w:color w:val="000000" w:themeColor="text1"/>
        </w:rPr>
        <w:t xml:space="preserve"> -</w:t>
      </w:r>
      <w:r w:rsidRPr="00851F71">
        <w:rPr>
          <w:rFonts w:asciiTheme="minorHAnsi" w:eastAsiaTheme="minorHAnsi" w:hAnsiTheme="minorHAnsi" w:cstheme="minorHAnsi"/>
          <w:color w:val="000000" w:themeColor="text1"/>
        </w:rPr>
        <w:t xml:space="preserve"> złożeni</w:t>
      </w:r>
      <w:r w:rsidR="008D48E9">
        <w:rPr>
          <w:rFonts w:asciiTheme="minorHAnsi" w:eastAsiaTheme="minorHAnsi" w:hAnsiTheme="minorHAnsi" w:cstheme="minorHAnsi"/>
          <w:color w:val="000000" w:themeColor="text1"/>
        </w:rPr>
        <w:t>e</w:t>
      </w:r>
      <w:r w:rsidRPr="00851F71">
        <w:rPr>
          <w:rFonts w:asciiTheme="minorHAnsi" w:eastAsiaTheme="minorHAnsi" w:hAnsiTheme="minorHAnsi" w:cstheme="minorHAnsi"/>
          <w:color w:val="000000" w:themeColor="text1"/>
        </w:rPr>
        <w:t xml:space="preserve"> oferty po sprawdzeniu przez Wykonawcę dokumentów niezbędnych do realizacji zamówienia</w:t>
      </w:r>
      <w:r w:rsidR="008D48E9">
        <w:rPr>
          <w:rFonts w:asciiTheme="minorHAnsi" w:eastAsiaTheme="minorHAnsi" w:hAnsiTheme="minorHAnsi" w:cstheme="minorHAnsi"/>
          <w:color w:val="000000" w:themeColor="text1"/>
        </w:rPr>
        <w:t>,</w:t>
      </w:r>
      <w:r w:rsidRPr="00851F71">
        <w:rPr>
          <w:rFonts w:asciiTheme="minorHAnsi" w:eastAsiaTheme="minorHAnsi" w:hAnsiTheme="minorHAnsi" w:cstheme="minorHAnsi"/>
          <w:color w:val="000000" w:themeColor="text1"/>
        </w:rPr>
        <w:t xml:space="preserve"> </w:t>
      </w:r>
      <w:r w:rsidR="008D48E9" w:rsidRPr="008D48E9">
        <w:rPr>
          <w:rFonts w:asciiTheme="minorHAnsi" w:eastAsiaTheme="minorHAnsi" w:hAnsiTheme="minorHAnsi" w:cstheme="minorHAnsi"/>
          <w:color w:val="000000" w:themeColor="text1"/>
        </w:rPr>
        <w:t xml:space="preserve">o których mowa w art. 131 ust. 2 ustawy, </w:t>
      </w:r>
      <w:r w:rsidRPr="00851F71">
        <w:rPr>
          <w:rFonts w:asciiTheme="minorHAnsi" w:eastAsiaTheme="minorHAnsi" w:hAnsiTheme="minorHAnsi" w:cstheme="minorHAnsi"/>
          <w:color w:val="000000" w:themeColor="text1"/>
        </w:rPr>
        <w:t xml:space="preserve">dostępnych </w:t>
      </w:r>
      <w:r w:rsidRPr="00AE425A">
        <w:rPr>
          <w:rFonts w:asciiTheme="minorHAnsi" w:eastAsiaTheme="minorHAnsi" w:hAnsiTheme="minorHAnsi" w:cstheme="minorHAnsi"/>
          <w:color w:val="000000" w:themeColor="text1"/>
        </w:rPr>
        <w:t xml:space="preserve">na stronie </w:t>
      </w:r>
      <w:r w:rsidR="008D48E9" w:rsidRPr="00AE425A">
        <w:rPr>
          <w:rFonts w:asciiTheme="minorHAnsi" w:eastAsiaTheme="minorHAnsi" w:hAnsiTheme="minorHAnsi" w:cstheme="minorHAnsi"/>
          <w:color w:val="000000" w:themeColor="text1"/>
        </w:rPr>
        <w:t>postępowania:</w:t>
      </w:r>
      <w:r w:rsidR="008D48E9">
        <w:rPr>
          <w:rFonts w:asciiTheme="minorHAnsi" w:eastAsiaTheme="minorHAnsi" w:hAnsiTheme="minorHAnsi" w:cstheme="minorHAnsi"/>
          <w:color w:val="000000" w:themeColor="text1"/>
        </w:rPr>
        <w:t xml:space="preserve"> </w:t>
      </w:r>
      <w:hyperlink r:id="rId13" w:history="1">
        <w:r w:rsidR="00AE425A" w:rsidRPr="00456DC1">
          <w:rPr>
            <w:rStyle w:val="Hipercze"/>
            <w:rFonts w:asciiTheme="minorHAnsi" w:eastAsiaTheme="minorHAnsi" w:hAnsiTheme="minorHAnsi" w:cstheme="minorHAnsi"/>
          </w:rPr>
          <w:t>https://ezamowienia.gov.pl/mp-client/tenders/ocds-148610-f7ba3516-168d-11ef-9381-e6cc5d6d04e5</w:t>
        </w:r>
      </w:hyperlink>
      <w:r w:rsidR="00AE425A">
        <w:rPr>
          <w:rFonts w:asciiTheme="minorHAnsi" w:eastAsiaTheme="minorHAnsi" w:hAnsiTheme="minorHAnsi" w:cstheme="minorHAnsi"/>
          <w:color w:val="000000" w:themeColor="text1"/>
        </w:rPr>
        <w:t xml:space="preserve"> </w:t>
      </w:r>
    </w:p>
    <w:p w14:paraId="3460517D" w14:textId="6BE99E6E" w:rsidR="009A38AD" w:rsidRPr="00851F71" w:rsidRDefault="005D402C" w:rsidP="008D48E9">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lastRenderedPageBreak/>
        <w:t>n</w:t>
      </w:r>
      <w:r w:rsidR="009A38AD" w:rsidRPr="00851F71">
        <w:rPr>
          <w:rFonts w:asciiTheme="minorHAnsi" w:hAnsiTheme="minorHAnsi" w:cstheme="minorHAnsi"/>
          <w:color w:val="000000" w:themeColor="text1"/>
        </w:rPr>
        <w:t xml:space="preserve">ie przewiduje </w:t>
      </w:r>
      <w:r w:rsidRPr="00851F71">
        <w:rPr>
          <w:rFonts w:asciiTheme="minorHAnsi" w:hAnsiTheme="minorHAnsi" w:cstheme="minorHAnsi"/>
          <w:color w:val="000000" w:themeColor="text1"/>
        </w:rPr>
        <w:t>zwrotu kosztów udziału w postępowaniu,</w:t>
      </w:r>
      <w:r w:rsidR="00A71473" w:rsidRPr="00851F71">
        <w:rPr>
          <w:rFonts w:asciiTheme="minorHAnsi" w:hAnsiTheme="minorHAnsi" w:cstheme="minorHAnsi"/>
          <w:color w:val="000000" w:themeColor="text1"/>
        </w:rPr>
        <w:t xml:space="preserve"> w tym zwrotu kosztów poniesionych z tytułu nabycia kwalifikowanego podpisu elektronicznego,</w:t>
      </w:r>
    </w:p>
    <w:p w14:paraId="38239268" w14:textId="2BB2BFFF" w:rsidR="009A38AD" w:rsidRPr="00851F71" w:rsidRDefault="002D4A96" w:rsidP="008D48E9">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 xml:space="preserve">nie </w:t>
      </w:r>
      <w:r w:rsidR="005D402C" w:rsidRPr="00851F71">
        <w:rPr>
          <w:rFonts w:asciiTheme="minorHAnsi" w:hAnsiTheme="minorHAnsi" w:cstheme="minorHAnsi"/>
          <w:color w:val="000000" w:themeColor="text1"/>
        </w:rPr>
        <w:t>zastrzega obowiązk</w:t>
      </w:r>
      <w:r w:rsidRPr="00851F71">
        <w:rPr>
          <w:rFonts w:asciiTheme="minorHAnsi" w:hAnsiTheme="minorHAnsi" w:cstheme="minorHAnsi"/>
          <w:color w:val="000000" w:themeColor="text1"/>
        </w:rPr>
        <w:t>u</w:t>
      </w:r>
      <w:r w:rsidR="005D402C" w:rsidRPr="00851F71">
        <w:rPr>
          <w:rFonts w:asciiTheme="minorHAnsi" w:hAnsiTheme="minorHAnsi" w:cstheme="minorHAnsi"/>
          <w:color w:val="000000" w:themeColor="text1"/>
        </w:rPr>
        <w:t xml:space="preserve"> osobistego wykonania przez </w:t>
      </w:r>
      <w:r w:rsidR="00594BF7" w:rsidRPr="00851F71">
        <w:rPr>
          <w:rFonts w:asciiTheme="minorHAnsi" w:hAnsiTheme="minorHAnsi" w:cstheme="minorHAnsi"/>
          <w:color w:val="000000" w:themeColor="text1"/>
        </w:rPr>
        <w:t xml:space="preserve">Wykonawcę </w:t>
      </w:r>
      <w:r w:rsidR="009A38AD" w:rsidRPr="00851F71">
        <w:rPr>
          <w:rFonts w:asciiTheme="minorHAnsi" w:hAnsiTheme="minorHAnsi" w:cstheme="minorHAnsi"/>
          <w:color w:val="000000" w:themeColor="text1"/>
        </w:rPr>
        <w:t>kluczowych zadań,</w:t>
      </w:r>
      <w:r w:rsidR="00E10A7F" w:rsidRPr="00851F71">
        <w:rPr>
          <w:rFonts w:asciiTheme="minorHAnsi" w:hAnsiTheme="minorHAnsi" w:cstheme="minorHAnsi"/>
          <w:color w:val="000000" w:themeColor="text1"/>
        </w:rPr>
        <w:t xml:space="preserve"> </w:t>
      </w:r>
    </w:p>
    <w:p w14:paraId="0966C2A5" w14:textId="77777777" w:rsidR="00810726" w:rsidRPr="00810726" w:rsidRDefault="005D402C" w:rsidP="00810726">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nie prz</w:t>
      </w:r>
      <w:r w:rsidR="009A38AD" w:rsidRPr="00851F71">
        <w:rPr>
          <w:rFonts w:asciiTheme="minorHAnsi" w:hAnsiTheme="minorHAnsi" w:cstheme="minorHAnsi"/>
          <w:color w:val="000000" w:themeColor="text1"/>
        </w:rPr>
        <w:t>ewiduje zawarcia umowy ramowej,</w:t>
      </w:r>
    </w:p>
    <w:p w14:paraId="7E833636" w14:textId="77777777" w:rsidR="00810726" w:rsidRPr="00810726" w:rsidRDefault="005D402C" w:rsidP="00810726">
      <w:pPr>
        <w:pStyle w:val="Akapitzlist"/>
        <w:numPr>
          <w:ilvl w:val="1"/>
          <w:numId w:val="2"/>
        </w:numPr>
        <w:ind w:left="993" w:hanging="426"/>
        <w:rPr>
          <w:rFonts w:asciiTheme="minorHAnsi" w:eastAsiaTheme="minorHAnsi" w:hAnsiTheme="minorHAnsi" w:cstheme="minorHAnsi"/>
          <w:color w:val="000000" w:themeColor="text1"/>
        </w:rPr>
      </w:pPr>
      <w:r w:rsidRPr="00810726">
        <w:rPr>
          <w:rFonts w:asciiTheme="minorHAnsi" w:hAnsiTheme="minorHAnsi" w:cstheme="minorHAnsi"/>
          <w:color w:val="000000" w:themeColor="text1"/>
        </w:rPr>
        <w:t xml:space="preserve">nie zastrzega możliwości ubiegania się o udzielenie zamówienia wyłącznie </w:t>
      </w:r>
      <w:r w:rsidR="00594BF7" w:rsidRPr="00810726">
        <w:rPr>
          <w:rFonts w:asciiTheme="minorHAnsi" w:hAnsiTheme="minorHAnsi" w:cstheme="minorHAnsi"/>
          <w:color w:val="000000" w:themeColor="text1"/>
        </w:rPr>
        <w:t>W</w:t>
      </w:r>
      <w:r w:rsidRPr="00810726">
        <w:rPr>
          <w:rFonts w:asciiTheme="minorHAnsi" w:hAnsiTheme="minorHAnsi" w:cstheme="minorHAnsi"/>
          <w:color w:val="000000" w:themeColor="text1"/>
        </w:rPr>
        <w:t>ykonawców, o</w:t>
      </w:r>
      <w:r w:rsidR="009A38AD" w:rsidRPr="00810726">
        <w:rPr>
          <w:rFonts w:asciiTheme="minorHAnsi" w:hAnsiTheme="minorHAnsi" w:cstheme="minorHAnsi"/>
          <w:color w:val="000000" w:themeColor="text1"/>
        </w:rPr>
        <w:t xml:space="preserve"> których mowa w art. 94 ustawy,</w:t>
      </w:r>
    </w:p>
    <w:p w14:paraId="67EC2582" w14:textId="003747AC" w:rsidR="009A38AD" w:rsidRPr="00810726" w:rsidRDefault="005D402C" w:rsidP="00810726">
      <w:pPr>
        <w:pStyle w:val="Akapitzlist"/>
        <w:numPr>
          <w:ilvl w:val="1"/>
          <w:numId w:val="2"/>
        </w:numPr>
        <w:ind w:left="993" w:hanging="426"/>
        <w:rPr>
          <w:rFonts w:asciiTheme="minorHAnsi" w:eastAsiaTheme="minorHAnsi" w:hAnsiTheme="minorHAnsi" w:cstheme="minorHAnsi"/>
          <w:color w:val="000000" w:themeColor="text1"/>
        </w:rPr>
      </w:pPr>
      <w:r w:rsidRPr="00810726">
        <w:rPr>
          <w:rFonts w:asciiTheme="minorHAnsi" w:hAnsiTheme="minorHAnsi" w:cstheme="minorHAnsi"/>
          <w:color w:val="000000" w:themeColor="text1"/>
        </w:rPr>
        <w:t>nie stawia wymagań w zakresie zatrudnienia osób, o których mowa w art. 96 ust. 2 pkt</w:t>
      </w:r>
      <w:r w:rsidR="00810726">
        <w:rPr>
          <w:rFonts w:asciiTheme="minorHAnsi" w:hAnsiTheme="minorHAnsi" w:cstheme="minorHAnsi"/>
          <w:color w:val="000000" w:themeColor="text1"/>
        </w:rPr>
        <w:t xml:space="preserve"> </w:t>
      </w:r>
      <w:r w:rsidRPr="00810726">
        <w:rPr>
          <w:rFonts w:asciiTheme="minorHAnsi" w:hAnsiTheme="minorHAnsi" w:cstheme="minorHAnsi"/>
          <w:color w:val="000000" w:themeColor="text1"/>
        </w:rPr>
        <w:t>2</w:t>
      </w:r>
      <w:r w:rsidR="00810726">
        <w:rPr>
          <w:rFonts w:asciiTheme="minorHAnsi" w:hAnsiTheme="minorHAnsi" w:cstheme="minorHAnsi"/>
          <w:color w:val="000000" w:themeColor="text1"/>
        </w:rPr>
        <w:t xml:space="preserve"> </w:t>
      </w:r>
      <w:r w:rsidRPr="00810726">
        <w:rPr>
          <w:rFonts w:asciiTheme="minorHAnsi" w:hAnsiTheme="minorHAnsi" w:cstheme="minorHAnsi"/>
          <w:color w:val="000000" w:themeColor="text1"/>
        </w:rPr>
        <w:t xml:space="preserve">ustawy </w:t>
      </w:r>
      <w:proofErr w:type="spellStart"/>
      <w:r w:rsidRPr="00810726">
        <w:rPr>
          <w:rFonts w:asciiTheme="minorHAnsi" w:hAnsiTheme="minorHAnsi" w:cstheme="minorHAnsi"/>
          <w:color w:val="000000" w:themeColor="text1"/>
        </w:rPr>
        <w:t>P</w:t>
      </w:r>
      <w:r w:rsidR="00FF485B" w:rsidRPr="00810726">
        <w:rPr>
          <w:rFonts w:asciiTheme="minorHAnsi" w:hAnsiTheme="minorHAnsi" w:cstheme="minorHAnsi"/>
          <w:color w:val="000000" w:themeColor="text1"/>
        </w:rPr>
        <w:t>zp</w:t>
      </w:r>
      <w:proofErr w:type="spellEnd"/>
      <w:r w:rsidRPr="00810726">
        <w:rPr>
          <w:rFonts w:asciiTheme="minorHAnsi" w:hAnsiTheme="minorHAnsi" w:cstheme="minorHAnsi"/>
          <w:color w:val="000000" w:themeColor="text1"/>
        </w:rPr>
        <w:t>,</w:t>
      </w:r>
    </w:p>
    <w:p w14:paraId="456137A0" w14:textId="50837324" w:rsidR="00895BAA" w:rsidRPr="00851F71" w:rsidRDefault="007D3788" w:rsidP="00810726">
      <w:pPr>
        <w:pStyle w:val="Akapitzlist"/>
        <w:numPr>
          <w:ilvl w:val="1"/>
          <w:numId w:val="2"/>
        </w:numPr>
        <w:ind w:left="993" w:hanging="426"/>
        <w:rPr>
          <w:rFonts w:asciiTheme="minorHAnsi" w:hAnsiTheme="minorHAnsi" w:cstheme="minorHAnsi"/>
          <w:bCs/>
          <w:lang w:eastAsia="ar-SA"/>
        </w:rPr>
      </w:pPr>
      <w:r w:rsidRPr="00851F71">
        <w:rPr>
          <w:rFonts w:asciiTheme="minorHAnsi" w:hAnsiTheme="minorHAnsi" w:cstheme="minorHAnsi"/>
          <w:color w:val="000000" w:themeColor="text1"/>
        </w:rPr>
        <w:t xml:space="preserve">nie </w:t>
      </w:r>
      <w:r w:rsidR="00A71473" w:rsidRPr="00851F71">
        <w:rPr>
          <w:rFonts w:asciiTheme="minorHAnsi" w:hAnsiTheme="minorHAnsi" w:cstheme="minorHAnsi"/>
          <w:color w:val="000000" w:themeColor="text1"/>
        </w:rPr>
        <w:t>przewiduje udzieleni</w:t>
      </w:r>
      <w:r w:rsidRPr="00851F71">
        <w:rPr>
          <w:rFonts w:asciiTheme="minorHAnsi" w:hAnsiTheme="minorHAnsi" w:cstheme="minorHAnsi"/>
          <w:color w:val="000000" w:themeColor="text1"/>
        </w:rPr>
        <w:t>a</w:t>
      </w:r>
      <w:r w:rsidR="00A71473" w:rsidRPr="00851F71">
        <w:rPr>
          <w:rFonts w:asciiTheme="minorHAnsi" w:hAnsiTheme="minorHAnsi" w:cstheme="minorHAnsi"/>
          <w:color w:val="000000" w:themeColor="text1"/>
        </w:rPr>
        <w:t xml:space="preserve"> zamówień, o których m</w:t>
      </w:r>
      <w:r w:rsidR="00554BFA" w:rsidRPr="00851F71">
        <w:rPr>
          <w:rFonts w:asciiTheme="minorHAnsi" w:hAnsiTheme="minorHAnsi" w:cstheme="minorHAnsi"/>
          <w:color w:val="000000" w:themeColor="text1"/>
        </w:rPr>
        <w:t xml:space="preserve">owa w art. 214 ust. 1 pkt. </w:t>
      </w:r>
      <w:r w:rsidR="008A114D">
        <w:rPr>
          <w:rFonts w:asciiTheme="minorHAnsi" w:hAnsiTheme="minorHAnsi" w:cstheme="minorHAnsi"/>
          <w:color w:val="000000" w:themeColor="text1"/>
        </w:rPr>
        <w:t>8</w:t>
      </w:r>
      <w:r w:rsidR="00895BAA" w:rsidRPr="00851F71">
        <w:rPr>
          <w:rFonts w:asciiTheme="minorHAnsi" w:hAnsiTheme="minorHAnsi" w:cstheme="minorHAnsi"/>
          <w:color w:val="000000" w:themeColor="text1"/>
        </w:rPr>
        <w:t xml:space="preserve"> ustawy </w:t>
      </w:r>
      <w:proofErr w:type="spellStart"/>
      <w:r w:rsidRPr="00851F71">
        <w:rPr>
          <w:rFonts w:asciiTheme="minorHAnsi" w:hAnsiTheme="minorHAnsi" w:cstheme="minorHAnsi"/>
          <w:color w:val="000000" w:themeColor="text1"/>
        </w:rPr>
        <w:t>Pzp</w:t>
      </w:r>
      <w:proofErr w:type="spellEnd"/>
      <w:r w:rsidRPr="00851F71">
        <w:rPr>
          <w:rFonts w:asciiTheme="minorHAnsi" w:hAnsiTheme="minorHAnsi" w:cstheme="minorHAnsi"/>
          <w:color w:val="000000" w:themeColor="text1"/>
        </w:rPr>
        <w:t xml:space="preserve">, </w:t>
      </w:r>
    </w:p>
    <w:p w14:paraId="5926BEE5" w14:textId="77777777" w:rsidR="009A38AD" w:rsidRPr="00851F71" w:rsidRDefault="00A71473" w:rsidP="00810726">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nie przewiduje rozliczeń w walutach obcych,</w:t>
      </w:r>
    </w:p>
    <w:p w14:paraId="79A279BE" w14:textId="4A743D15" w:rsidR="00A71473" w:rsidRPr="00851F71" w:rsidRDefault="009A38AD" w:rsidP="00810726">
      <w:pPr>
        <w:pStyle w:val="Akapitzlist"/>
        <w:numPr>
          <w:ilvl w:val="1"/>
          <w:numId w:val="2"/>
        </w:numPr>
        <w:ind w:left="993" w:hanging="426"/>
        <w:rPr>
          <w:rFonts w:asciiTheme="minorHAnsi" w:eastAsiaTheme="minorHAnsi" w:hAnsiTheme="minorHAnsi" w:cstheme="minorHAnsi"/>
          <w:color w:val="000000" w:themeColor="text1"/>
        </w:rPr>
      </w:pPr>
      <w:r w:rsidRPr="00851F71">
        <w:rPr>
          <w:rFonts w:asciiTheme="minorHAnsi" w:hAnsiTheme="minorHAnsi" w:cstheme="minorHAnsi"/>
          <w:color w:val="000000" w:themeColor="text1"/>
        </w:rPr>
        <w:t>nie przewiduje zaliczek.</w:t>
      </w:r>
    </w:p>
    <w:p w14:paraId="7CE73D5D" w14:textId="77777777" w:rsidR="000559B0" w:rsidRDefault="005D402C" w:rsidP="000559B0">
      <w:pPr>
        <w:pStyle w:val="Default"/>
        <w:numPr>
          <w:ilvl w:val="0"/>
          <w:numId w:val="1"/>
        </w:numPr>
        <w:spacing w:after="23"/>
        <w:ind w:left="284" w:hanging="426"/>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Do czynności podejmowanych przez Zamawiającego i Wykonawców w postępowaniu o udzielenie zamówienia stosuje się przepisy ustawy z dnia 23 kwietnia 1964</w:t>
      </w:r>
      <w:r w:rsidR="00D40E71" w:rsidRPr="00851F71">
        <w:rPr>
          <w:rFonts w:asciiTheme="minorHAnsi" w:hAnsiTheme="minorHAnsi" w:cstheme="minorHAnsi"/>
          <w:color w:val="000000" w:themeColor="text1"/>
          <w:sz w:val="22"/>
          <w:szCs w:val="22"/>
        </w:rPr>
        <w:t xml:space="preserve"> r. – Kodeks C</w:t>
      </w:r>
      <w:r w:rsidRPr="00851F71">
        <w:rPr>
          <w:rFonts w:asciiTheme="minorHAnsi" w:hAnsiTheme="minorHAnsi" w:cstheme="minorHAnsi"/>
          <w:color w:val="000000" w:themeColor="text1"/>
          <w:sz w:val="22"/>
          <w:szCs w:val="22"/>
        </w:rPr>
        <w:t xml:space="preserve">ywilny, jeśli przepisy ustawy nie stanowią inaczej. </w:t>
      </w:r>
    </w:p>
    <w:p w14:paraId="10E17011" w14:textId="6CC2814C" w:rsidR="005D402C" w:rsidRPr="000559B0" w:rsidRDefault="00DF4C80" w:rsidP="000559B0">
      <w:pPr>
        <w:pStyle w:val="Default"/>
        <w:numPr>
          <w:ilvl w:val="0"/>
          <w:numId w:val="1"/>
        </w:numPr>
        <w:spacing w:after="23"/>
        <w:ind w:left="284" w:hanging="426"/>
        <w:jc w:val="both"/>
        <w:rPr>
          <w:rFonts w:asciiTheme="minorHAnsi" w:hAnsiTheme="minorHAnsi" w:cstheme="minorHAnsi"/>
          <w:color w:val="000000" w:themeColor="text1"/>
          <w:sz w:val="22"/>
          <w:szCs w:val="22"/>
        </w:rPr>
      </w:pPr>
      <w:r w:rsidRPr="000559B0">
        <w:rPr>
          <w:rFonts w:asciiTheme="minorHAnsi" w:hAnsiTheme="minorHAnsi" w:cstheme="minorHAnsi"/>
          <w:color w:val="000000" w:themeColor="text1"/>
          <w:sz w:val="22"/>
          <w:szCs w:val="22"/>
        </w:rPr>
        <w:t>Zgo</w:t>
      </w:r>
      <w:r w:rsidR="007A6F0B" w:rsidRPr="000559B0">
        <w:rPr>
          <w:rFonts w:asciiTheme="minorHAnsi" w:hAnsiTheme="minorHAnsi" w:cstheme="minorHAnsi"/>
          <w:color w:val="000000" w:themeColor="text1"/>
          <w:sz w:val="22"/>
          <w:szCs w:val="22"/>
        </w:rPr>
        <w:t xml:space="preserve">dnie z art. 310 pkt 1 ustawy </w:t>
      </w:r>
      <w:proofErr w:type="spellStart"/>
      <w:r w:rsidR="00FF485B" w:rsidRPr="000559B0">
        <w:rPr>
          <w:rFonts w:asciiTheme="minorHAnsi" w:hAnsiTheme="minorHAnsi" w:cstheme="minorHAnsi"/>
          <w:color w:val="000000" w:themeColor="text1"/>
          <w:sz w:val="22"/>
          <w:szCs w:val="22"/>
        </w:rPr>
        <w:t>P</w:t>
      </w:r>
      <w:r w:rsidR="007A6F0B" w:rsidRPr="000559B0">
        <w:rPr>
          <w:rFonts w:asciiTheme="minorHAnsi" w:hAnsiTheme="minorHAnsi" w:cstheme="minorHAnsi"/>
          <w:color w:val="000000" w:themeColor="text1"/>
          <w:sz w:val="22"/>
          <w:szCs w:val="22"/>
        </w:rPr>
        <w:t>zp</w:t>
      </w:r>
      <w:proofErr w:type="spellEnd"/>
      <w:r w:rsidRPr="000559B0">
        <w:rPr>
          <w:rFonts w:asciiTheme="minorHAnsi" w:hAnsiTheme="minorHAnsi" w:cstheme="minorHAnsi"/>
          <w:color w:val="000000" w:themeColor="text1"/>
          <w:sz w:val="22"/>
          <w:szCs w:val="22"/>
        </w:rPr>
        <w:t xml:space="preserve"> Zamawiający przewiduje możliwość unieważnienia przedmiotowego postępowania, jeżeli środki, które Zamawiający zamierzał przeznaczyć na sfinansowanie całości lub części zamówienia, nie zostały mu przyznane</w:t>
      </w:r>
      <w:r w:rsidR="008B435B" w:rsidRPr="000559B0">
        <w:rPr>
          <w:rFonts w:asciiTheme="minorHAnsi" w:hAnsiTheme="minorHAnsi" w:cstheme="minorHAnsi"/>
          <w:color w:val="000000" w:themeColor="text1"/>
          <w:sz w:val="22"/>
          <w:szCs w:val="22"/>
        </w:rPr>
        <w:t>.</w:t>
      </w:r>
    </w:p>
    <w:p w14:paraId="790A7287" w14:textId="20863C0C" w:rsidR="00B96BB5" w:rsidRPr="00851F71" w:rsidRDefault="00A71473" w:rsidP="00411B14">
      <w:pPr>
        <w:pStyle w:val="Nagwek1"/>
        <w:numPr>
          <w:ilvl w:val="0"/>
          <w:numId w:val="3"/>
        </w:numPr>
        <w:spacing w:before="240" w:after="120"/>
        <w:ind w:left="284" w:hanging="284"/>
        <w:jc w:val="both"/>
        <w:rPr>
          <w:rFonts w:asciiTheme="minorHAnsi" w:hAnsiTheme="minorHAnsi" w:cstheme="minorHAnsi"/>
          <w:color w:val="000000" w:themeColor="text1"/>
        </w:rPr>
      </w:pPr>
      <w:bookmarkStart w:id="4" w:name="_Toc117842443"/>
      <w:r w:rsidRPr="00851F71">
        <w:rPr>
          <w:rFonts w:asciiTheme="minorHAnsi" w:hAnsiTheme="minorHAnsi" w:cstheme="minorHAnsi"/>
          <w:color w:val="000000" w:themeColor="text1"/>
        </w:rPr>
        <w:t>Opis przedmiotu zamówienia</w:t>
      </w:r>
      <w:bookmarkEnd w:id="4"/>
    </w:p>
    <w:p w14:paraId="13D20F63" w14:textId="77777777" w:rsidR="00607978" w:rsidRDefault="002D4A96" w:rsidP="00C73FE5">
      <w:pPr>
        <w:pStyle w:val="Akapitzlist"/>
        <w:numPr>
          <w:ilvl w:val="0"/>
          <w:numId w:val="50"/>
        </w:numPr>
        <w:ind w:left="284" w:hanging="426"/>
        <w:rPr>
          <w:rFonts w:asciiTheme="minorHAnsi" w:hAnsiTheme="minorHAnsi" w:cstheme="minorHAnsi"/>
          <w:color w:val="000000" w:themeColor="text1"/>
        </w:rPr>
      </w:pPr>
      <w:r w:rsidRPr="00170F30">
        <w:rPr>
          <w:rFonts w:asciiTheme="minorHAnsi" w:hAnsiTheme="minorHAnsi" w:cstheme="minorHAnsi"/>
          <w:color w:val="000000" w:themeColor="text1"/>
        </w:rPr>
        <w:t xml:space="preserve">Przedmiotem zamówienia jest </w:t>
      </w:r>
      <w:r w:rsidR="000559B0" w:rsidRPr="00170F30">
        <w:rPr>
          <w:rFonts w:asciiTheme="minorHAnsi" w:hAnsiTheme="minorHAnsi" w:cstheme="minorHAnsi"/>
          <w:color w:val="000000" w:themeColor="text1"/>
        </w:rPr>
        <w:t>dostawa jednego, fabrycznie nowego, samochodu osobowego „</w:t>
      </w:r>
      <w:proofErr w:type="spellStart"/>
      <w:r w:rsidR="000559B0" w:rsidRPr="00170F30">
        <w:rPr>
          <w:rFonts w:asciiTheme="minorHAnsi" w:hAnsiTheme="minorHAnsi" w:cstheme="minorHAnsi"/>
          <w:color w:val="000000" w:themeColor="text1"/>
        </w:rPr>
        <w:t>mikrobusa</w:t>
      </w:r>
      <w:proofErr w:type="spellEnd"/>
      <w:r w:rsidR="000559B0" w:rsidRPr="00170F30">
        <w:rPr>
          <w:rFonts w:asciiTheme="minorHAnsi" w:hAnsiTheme="minorHAnsi" w:cstheme="minorHAnsi"/>
          <w:color w:val="000000" w:themeColor="text1"/>
        </w:rPr>
        <w:t xml:space="preserve">”, przystosowanego do przewozu osób niepełnosprawnych. </w:t>
      </w:r>
      <w:r w:rsidR="00170F30" w:rsidRPr="00170F30">
        <w:rPr>
          <w:rFonts w:asciiTheme="minorHAnsi" w:hAnsiTheme="minorHAnsi" w:cstheme="minorHAnsi"/>
          <w:color w:val="000000" w:themeColor="text1"/>
        </w:rPr>
        <w:t>Samochód wyprodukowa</w:t>
      </w:r>
      <w:r w:rsidR="00607978">
        <w:rPr>
          <w:rFonts w:asciiTheme="minorHAnsi" w:hAnsiTheme="minorHAnsi" w:cstheme="minorHAnsi"/>
          <w:color w:val="000000" w:themeColor="text1"/>
        </w:rPr>
        <w:t>ny nie wcześniej niż w 2023 r.</w:t>
      </w:r>
    </w:p>
    <w:p w14:paraId="779A3484" w14:textId="43B59DC6" w:rsidR="00170F30" w:rsidRPr="00170F30" w:rsidRDefault="00607978" w:rsidP="00170F30">
      <w:pPr>
        <w:pStyle w:val="Akapitzlist"/>
        <w:numPr>
          <w:ilvl w:val="0"/>
          <w:numId w:val="50"/>
        </w:numPr>
        <w:ind w:left="284" w:hanging="426"/>
        <w:rPr>
          <w:rFonts w:asciiTheme="minorHAnsi" w:hAnsiTheme="minorHAnsi" w:cstheme="minorHAnsi"/>
          <w:color w:val="000000" w:themeColor="text1"/>
        </w:rPr>
      </w:pPr>
      <w:r>
        <w:rPr>
          <w:rFonts w:asciiTheme="minorHAnsi" w:hAnsiTheme="minorHAnsi" w:cstheme="minorHAnsi"/>
          <w:color w:val="000000" w:themeColor="text1"/>
        </w:rPr>
        <w:t>S</w:t>
      </w:r>
      <w:r w:rsidR="00170F30" w:rsidRPr="00170F30">
        <w:rPr>
          <w:rFonts w:asciiTheme="minorHAnsi" w:hAnsiTheme="minorHAnsi" w:cstheme="minorHAnsi"/>
          <w:color w:val="000000" w:themeColor="text1"/>
        </w:rPr>
        <w:t>amochód 9 osobowy, przystosowany do przewozu 1 osoby niepełnosprawnej na wózku inwalidzkim.</w:t>
      </w:r>
    </w:p>
    <w:p w14:paraId="4E784DDF" w14:textId="77777777" w:rsidR="00607978" w:rsidRDefault="00170F30" w:rsidP="00607978">
      <w:pPr>
        <w:pStyle w:val="Akapitzlist"/>
        <w:numPr>
          <w:ilvl w:val="0"/>
          <w:numId w:val="50"/>
        </w:numPr>
        <w:ind w:left="284" w:hanging="426"/>
        <w:rPr>
          <w:rFonts w:asciiTheme="minorHAnsi" w:hAnsiTheme="minorHAnsi" w:cstheme="minorHAnsi"/>
          <w:color w:val="000000" w:themeColor="text1"/>
        </w:rPr>
      </w:pPr>
      <w:r w:rsidRPr="00170F30">
        <w:rPr>
          <w:rFonts w:asciiTheme="minorHAnsi" w:hAnsiTheme="minorHAnsi" w:cstheme="minorHAnsi"/>
          <w:color w:val="000000" w:themeColor="text1"/>
        </w:rPr>
        <w:t>Samochód winien być wyposażony w przenośne, aluminiowe najazdy z bieżnią antypoślizgową, służące do wjazdu wózków inwalidzkich.</w:t>
      </w:r>
    </w:p>
    <w:p w14:paraId="471C328C" w14:textId="77777777" w:rsidR="00607978" w:rsidRPr="00607978" w:rsidRDefault="00170F30" w:rsidP="00607978">
      <w:pPr>
        <w:pStyle w:val="Akapitzlist"/>
        <w:numPr>
          <w:ilvl w:val="0"/>
          <w:numId w:val="50"/>
        </w:numPr>
        <w:ind w:left="284" w:hanging="426"/>
        <w:rPr>
          <w:rFonts w:asciiTheme="minorHAnsi" w:hAnsiTheme="minorHAnsi" w:cstheme="minorHAnsi"/>
          <w:color w:val="000000" w:themeColor="text1"/>
        </w:rPr>
      </w:pPr>
      <w:r w:rsidRPr="00607978">
        <w:rPr>
          <w:rFonts w:asciiTheme="minorHAnsi" w:hAnsiTheme="minorHAnsi" w:cstheme="minorHAnsi"/>
          <w:color w:val="000000" w:themeColor="text1"/>
        </w:rPr>
        <w:t>Pojazd musi posiadać świadectwo homologacji, jako samochód osobowy przeznaczony do przewozu osób niepełnosprawnych oraz osób niepełnosprawnych na wózkach inwalidzkich.</w:t>
      </w:r>
    </w:p>
    <w:p w14:paraId="5D0EAFB6" w14:textId="0D7470E8" w:rsidR="00170F30" w:rsidRPr="00607978" w:rsidRDefault="00607978" w:rsidP="00607978">
      <w:pPr>
        <w:pStyle w:val="Akapitzlist"/>
        <w:numPr>
          <w:ilvl w:val="0"/>
          <w:numId w:val="50"/>
        </w:numPr>
        <w:ind w:left="284" w:hanging="426"/>
        <w:rPr>
          <w:rFonts w:asciiTheme="minorHAnsi" w:hAnsiTheme="minorHAnsi" w:cstheme="minorHAnsi"/>
          <w:color w:val="000000" w:themeColor="text1"/>
        </w:rPr>
      </w:pPr>
      <w:r w:rsidRPr="00607978">
        <w:rPr>
          <w:rFonts w:asciiTheme="minorHAnsi" w:hAnsiTheme="minorHAnsi" w:cstheme="minorHAnsi"/>
          <w:color w:val="000000" w:themeColor="text1"/>
        </w:rPr>
        <w:t>Dostarczony samochód winien posiadać komplet dokumentów do zarejestrowania zgodnie z przepisami obowiązującymi na terenie Polski</w:t>
      </w:r>
    </w:p>
    <w:p w14:paraId="3F995DDB" w14:textId="77777777" w:rsidR="000559B0" w:rsidRPr="00170F30" w:rsidRDefault="000559B0" w:rsidP="00607978">
      <w:pPr>
        <w:ind w:left="284" w:hanging="426"/>
        <w:jc w:val="both"/>
        <w:rPr>
          <w:rFonts w:asciiTheme="minorHAnsi" w:hAnsiTheme="minorHAnsi" w:cstheme="minorHAnsi"/>
          <w:color w:val="000000" w:themeColor="text1"/>
        </w:rPr>
      </w:pPr>
    </w:p>
    <w:p w14:paraId="73C5EBDF" w14:textId="12225218" w:rsidR="002D4A96" w:rsidRPr="00607978" w:rsidRDefault="002D4A96" w:rsidP="00607978">
      <w:pPr>
        <w:jc w:val="both"/>
        <w:rPr>
          <w:rFonts w:asciiTheme="minorHAnsi" w:hAnsiTheme="minorHAnsi" w:cstheme="minorHAnsi"/>
          <w:color w:val="000000" w:themeColor="text1"/>
        </w:rPr>
      </w:pPr>
      <w:r w:rsidRPr="00607978">
        <w:rPr>
          <w:rFonts w:asciiTheme="minorHAnsi" w:hAnsiTheme="minorHAnsi" w:cstheme="minorHAnsi"/>
          <w:color w:val="000000" w:themeColor="text1"/>
        </w:rPr>
        <w:t xml:space="preserve">Pełen opis przedmiotu zamówienia (OPZ) </w:t>
      </w:r>
      <w:r w:rsidR="00607978">
        <w:rPr>
          <w:rFonts w:asciiTheme="minorHAnsi" w:hAnsiTheme="minorHAnsi" w:cstheme="minorHAnsi"/>
          <w:color w:val="000000" w:themeColor="text1"/>
        </w:rPr>
        <w:t>został zawarty w</w:t>
      </w:r>
      <w:r w:rsidRPr="00607978">
        <w:rPr>
          <w:rFonts w:asciiTheme="minorHAnsi" w:hAnsiTheme="minorHAnsi" w:cstheme="minorHAnsi"/>
          <w:color w:val="000000" w:themeColor="text1"/>
        </w:rPr>
        <w:t xml:space="preserve"> załącznik</w:t>
      </w:r>
      <w:r w:rsidR="00607978">
        <w:rPr>
          <w:rFonts w:asciiTheme="minorHAnsi" w:hAnsiTheme="minorHAnsi" w:cstheme="minorHAnsi"/>
          <w:color w:val="000000" w:themeColor="text1"/>
        </w:rPr>
        <w:t>u</w:t>
      </w:r>
      <w:r w:rsidRPr="00607978">
        <w:rPr>
          <w:rFonts w:asciiTheme="minorHAnsi" w:hAnsiTheme="minorHAnsi" w:cstheme="minorHAnsi"/>
          <w:color w:val="000000" w:themeColor="text1"/>
        </w:rPr>
        <w:t xml:space="preserve"> A do SWZ. Dodatkowe informacje znajdują się w załączniku B do SWZ – projektowane postanowienia umowne.</w:t>
      </w:r>
    </w:p>
    <w:p w14:paraId="2E878338" w14:textId="77777777" w:rsidR="003D2B4A" w:rsidRPr="00851F71" w:rsidRDefault="003D2B4A" w:rsidP="00170F30">
      <w:pPr>
        <w:pStyle w:val="Akapitzlist"/>
        <w:ind w:left="-142" w:firstLine="0"/>
        <w:rPr>
          <w:rFonts w:asciiTheme="minorHAnsi" w:hAnsiTheme="minorHAnsi" w:cstheme="minorHAnsi"/>
          <w:color w:val="000000" w:themeColor="text1"/>
        </w:rPr>
      </w:pPr>
    </w:p>
    <w:p w14:paraId="17150CA5" w14:textId="0699E3B1" w:rsidR="00A71473" w:rsidRDefault="00AE5102" w:rsidP="00C73FE5">
      <w:pPr>
        <w:pStyle w:val="Default"/>
        <w:numPr>
          <w:ilvl w:val="0"/>
          <w:numId w:val="48"/>
        </w:numPr>
        <w:ind w:left="284" w:hanging="426"/>
        <w:jc w:val="both"/>
        <w:rPr>
          <w:rFonts w:asciiTheme="minorHAnsi" w:hAnsiTheme="minorHAnsi" w:cstheme="minorHAnsi"/>
          <w:b/>
          <w:color w:val="000000" w:themeColor="text1"/>
          <w:sz w:val="22"/>
          <w:szCs w:val="22"/>
        </w:rPr>
      </w:pPr>
      <w:r w:rsidRPr="00851F71">
        <w:rPr>
          <w:rFonts w:asciiTheme="minorHAnsi" w:hAnsiTheme="minorHAnsi" w:cstheme="minorHAnsi"/>
          <w:b/>
          <w:color w:val="000000" w:themeColor="text1"/>
          <w:sz w:val="22"/>
          <w:szCs w:val="22"/>
        </w:rPr>
        <w:t>Wspólny Słownik Zamówień CPV</w:t>
      </w:r>
      <w:r w:rsidR="00DC587D">
        <w:rPr>
          <w:rFonts w:asciiTheme="minorHAnsi" w:hAnsiTheme="minorHAnsi" w:cstheme="minorHAnsi"/>
          <w:b/>
          <w:color w:val="000000" w:themeColor="text1"/>
          <w:sz w:val="22"/>
          <w:szCs w:val="22"/>
        </w:rPr>
        <w:t>:</w:t>
      </w:r>
    </w:p>
    <w:p w14:paraId="58C0C3E2" w14:textId="77777777" w:rsidR="00DC587D" w:rsidRPr="00851F71" w:rsidRDefault="00DC587D" w:rsidP="00DC587D">
      <w:pPr>
        <w:pStyle w:val="Default"/>
        <w:ind w:left="284"/>
        <w:jc w:val="both"/>
        <w:rPr>
          <w:rFonts w:asciiTheme="minorHAnsi" w:hAnsiTheme="minorHAnsi" w:cstheme="minorHAnsi"/>
          <w:b/>
          <w:color w:val="000000" w:themeColor="text1"/>
          <w:sz w:val="22"/>
          <w:szCs w:val="22"/>
        </w:rPr>
      </w:pPr>
    </w:p>
    <w:p w14:paraId="382CC42A" w14:textId="730C260E" w:rsidR="0035226B" w:rsidRDefault="00DC587D" w:rsidP="0035226B">
      <w:pPr>
        <w:pStyle w:val="Default"/>
        <w:ind w:left="284"/>
        <w:jc w:val="both"/>
        <w:rPr>
          <w:rFonts w:asciiTheme="minorHAnsi" w:hAnsiTheme="minorHAnsi" w:cstheme="minorHAnsi"/>
          <w:b/>
          <w:color w:val="000000" w:themeColor="text1"/>
          <w:sz w:val="22"/>
          <w:szCs w:val="22"/>
        </w:rPr>
      </w:pPr>
      <w:r w:rsidRPr="00DC587D">
        <w:rPr>
          <w:rFonts w:asciiTheme="minorHAnsi" w:hAnsiTheme="minorHAnsi" w:cstheme="minorHAnsi"/>
          <w:b/>
          <w:color w:val="000000" w:themeColor="text1"/>
          <w:sz w:val="22"/>
          <w:szCs w:val="22"/>
        </w:rPr>
        <w:t>34110000</w:t>
      </w:r>
      <w:r>
        <w:rPr>
          <w:rFonts w:asciiTheme="minorHAnsi" w:hAnsiTheme="minorHAnsi" w:cstheme="minorHAnsi"/>
          <w:b/>
          <w:color w:val="000000" w:themeColor="text1"/>
          <w:sz w:val="22"/>
          <w:szCs w:val="22"/>
        </w:rPr>
        <w:t>-</w:t>
      </w:r>
      <w:r w:rsidRPr="00DC587D">
        <w:rPr>
          <w:rFonts w:asciiTheme="minorHAnsi" w:hAnsiTheme="minorHAnsi" w:cstheme="minorHAnsi"/>
          <w:b/>
          <w:color w:val="000000" w:themeColor="text1"/>
          <w:sz w:val="22"/>
          <w:szCs w:val="22"/>
        </w:rPr>
        <w:t>1</w:t>
      </w:r>
      <w:r w:rsidRPr="00DC587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DC587D">
        <w:rPr>
          <w:rFonts w:asciiTheme="minorHAnsi" w:hAnsiTheme="minorHAnsi" w:cstheme="minorHAnsi"/>
          <w:color w:val="000000" w:themeColor="text1"/>
          <w:sz w:val="22"/>
          <w:szCs w:val="22"/>
        </w:rPr>
        <w:t>samochody osobowe</w:t>
      </w:r>
    </w:p>
    <w:p w14:paraId="71812E79" w14:textId="37DA22DD" w:rsidR="00DC587D" w:rsidRPr="00DC587D" w:rsidRDefault="00DC587D" w:rsidP="00DC587D">
      <w:pPr>
        <w:pStyle w:val="Default"/>
        <w:ind w:left="284"/>
        <w:jc w:val="both"/>
        <w:rPr>
          <w:rFonts w:asciiTheme="minorHAnsi" w:hAnsiTheme="minorHAnsi" w:cstheme="minorHAnsi"/>
          <w:b/>
          <w:color w:val="000000" w:themeColor="text1"/>
          <w:sz w:val="22"/>
          <w:szCs w:val="22"/>
        </w:rPr>
      </w:pPr>
      <w:r w:rsidRPr="00DC587D">
        <w:rPr>
          <w:rFonts w:asciiTheme="minorHAnsi" w:hAnsiTheme="minorHAnsi" w:cstheme="minorHAnsi"/>
          <w:b/>
          <w:color w:val="000000" w:themeColor="text1"/>
          <w:sz w:val="22"/>
          <w:szCs w:val="22"/>
        </w:rPr>
        <w:t xml:space="preserve">34114400-3 </w:t>
      </w:r>
      <w:r>
        <w:rPr>
          <w:rFonts w:asciiTheme="minorHAnsi" w:hAnsiTheme="minorHAnsi" w:cstheme="minorHAnsi"/>
          <w:b/>
          <w:color w:val="000000" w:themeColor="text1"/>
          <w:sz w:val="22"/>
          <w:szCs w:val="22"/>
        </w:rPr>
        <w:t xml:space="preserve">  </w:t>
      </w:r>
      <w:r w:rsidRPr="00DC587D">
        <w:rPr>
          <w:rFonts w:asciiTheme="minorHAnsi" w:hAnsiTheme="minorHAnsi" w:cstheme="minorHAnsi"/>
          <w:color w:val="000000" w:themeColor="text1"/>
          <w:sz w:val="22"/>
          <w:szCs w:val="22"/>
        </w:rPr>
        <w:t>minibusy</w:t>
      </w:r>
    </w:p>
    <w:p w14:paraId="67E1C21B" w14:textId="2A30FFDD" w:rsidR="00DC587D" w:rsidRDefault="00DC587D" w:rsidP="00DC587D">
      <w:pPr>
        <w:pStyle w:val="Default"/>
        <w:ind w:left="284"/>
        <w:jc w:val="both"/>
        <w:rPr>
          <w:rFonts w:asciiTheme="minorHAnsi" w:hAnsiTheme="minorHAnsi" w:cstheme="minorHAnsi"/>
          <w:color w:val="000000" w:themeColor="text1"/>
          <w:sz w:val="22"/>
          <w:szCs w:val="22"/>
        </w:rPr>
      </w:pPr>
      <w:r w:rsidRPr="00DC587D">
        <w:rPr>
          <w:rFonts w:asciiTheme="minorHAnsi" w:hAnsiTheme="minorHAnsi" w:cstheme="minorHAnsi"/>
          <w:b/>
          <w:color w:val="000000" w:themeColor="text1"/>
          <w:sz w:val="22"/>
          <w:szCs w:val="22"/>
        </w:rPr>
        <w:t xml:space="preserve">34115200-8 </w:t>
      </w:r>
      <w:r>
        <w:rPr>
          <w:rFonts w:asciiTheme="minorHAnsi" w:hAnsiTheme="minorHAnsi" w:cstheme="minorHAnsi"/>
          <w:b/>
          <w:color w:val="000000" w:themeColor="text1"/>
          <w:sz w:val="22"/>
          <w:szCs w:val="22"/>
        </w:rPr>
        <w:t xml:space="preserve">  </w:t>
      </w:r>
      <w:r w:rsidRPr="00DC587D">
        <w:rPr>
          <w:rFonts w:asciiTheme="minorHAnsi" w:hAnsiTheme="minorHAnsi" w:cstheme="minorHAnsi"/>
          <w:color w:val="000000" w:themeColor="text1"/>
          <w:sz w:val="22"/>
          <w:szCs w:val="22"/>
        </w:rPr>
        <w:t>pojazdy silnikowe do transportu mniej niż 10 osób</w:t>
      </w:r>
    </w:p>
    <w:p w14:paraId="34D49C66" w14:textId="77777777" w:rsidR="00DC587D" w:rsidRPr="00851F71" w:rsidRDefault="00DC587D" w:rsidP="00DC587D">
      <w:pPr>
        <w:pStyle w:val="Default"/>
        <w:ind w:left="284"/>
        <w:jc w:val="both"/>
        <w:rPr>
          <w:rFonts w:asciiTheme="minorHAnsi" w:hAnsiTheme="minorHAnsi" w:cstheme="minorHAnsi"/>
          <w:b/>
          <w:color w:val="000000" w:themeColor="text1"/>
          <w:sz w:val="22"/>
          <w:szCs w:val="22"/>
        </w:rPr>
      </w:pPr>
    </w:p>
    <w:p w14:paraId="400AF5E2" w14:textId="2A99DBE4" w:rsidR="005B2D66" w:rsidRPr="00851F71" w:rsidRDefault="005B2D66" w:rsidP="00C73FE5">
      <w:pPr>
        <w:pStyle w:val="Default"/>
        <w:numPr>
          <w:ilvl w:val="0"/>
          <w:numId w:val="48"/>
        </w:numPr>
        <w:ind w:left="426" w:hanging="568"/>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w odniesieniu do wymienionych powyżej elementów opisu zamówienia powstałyby u Wykonawcy jakiekolwiek wątpliwości lub niejasności, wówczas dla ostatecznego rozstrzygnięcia wymagań Zamawiającego w tej kwestii oraz przygotowania oferty przez Wykonawcę – wiążącymi będą wyjaśnienia, uściślenia oraz informacje uzupełniające, uzyskane w trakcie formalnej procedury ewentualnych zapytań do SWZ.</w:t>
      </w:r>
    </w:p>
    <w:p w14:paraId="79C909ED" w14:textId="77777777" w:rsidR="00BB7AE9" w:rsidRPr="00851F71" w:rsidRDefault="00BB7AE9" w:rsidP="00C73FE5">
      <w:pPr>
        <w:pStyle w:val="Akapitzlist"/>
        <w:numPr>
          <w:ilvl w:val="0"/>
          <w:numId w:val="48"/>
        </w:numPr>
        <w:ind w:left="426" w:hanging="568"/>
        <w:rPr>
          <w:rFonts w:asciiTheme="minorHAnsi" w:eastAsiaTheme="minorHAnsi" w:hAnsiTheme="minorHAnsi" w:cstheme="minorHAnsi"/>
          <w:color w:val="000000" w:themeColor="text1"/>
        </w:rPr>
      </w:pPr>
      <w:r w:rsidRPr="00851F71">
        <w:rPr>
          <w:rFonts w:asciiTheme="minorHAnsi" w:eastAsiaTheme="minorHAnsi" w:hAnsiTheme="minorHAnsi" w:cstheme="minorHAnsi"/>
          <w:color w:val="000000" w:themeColor="text1"/>
        </w:rPr>
        <w:t xml:space="preserve">Jeżeli gdziekolwiek w SWZ przedmiot zamówienia określony został przez wskazanie znaków towarowych, patentów lub pochodzenia, to Zamawiający dopuszcza w tym zakresie składanie ofert przy zastosowaniu rozwiązań równoważnych opisywanym. Tam, gdzie w opisie przedmiotu zamówienia zostało wskazane pochodzenie urządzeń objętych zamówieniem, o których mowa w art. 99 ust. 5 ustawy </w:t>
      </w:r>
      <w:proofErr w:type="spellStart"/>
      <w:r w:rsidRPr="00851F71">
        <w:rPr>
          <w:rFonts w:asciiTheme="minorHAnsi" w:eastAsiaTheme="minorHAnsi" w:hAnsiTheme="minorHAnsi" w:cstheme="minorHAnsi"/>
          <w:color w:val="000000" w:themeColor="text1"/>
        </w:rPr>
        <w:t>Pzp</w:t>
      </w:r>
      <w:proofErr w:type="spellEnd"/>
      <w:r w:rsidRPr="00851F71">
        <w:rPr>
          <w:rFonts w:asciiTheme="minorHAnsi" w:eastAsiaTheme="minorHAnsi" w:hAnsiTheme="minorHAnsi" w:cstheme="minorHAnsi"/>
          <w:color w:val="000000" w:themeColor="text1"/>
        </w:rPr>
        <w:t xml:space="preserve"> (np. marka, znak towarowy, producent, dostawca), Zamawiający dopuszcza oferowanie urządzeń o parametrach równoważnych - tożsamych lub wyższych od tych, </w:t>
      </w:r>
      <w:r w:rsidRPr="00851F71">
        <w:rPr>
          <w:rFonts w:asciiTheme="minorHAnsi" w:eastAsiaTheme="minorHAnsi" w:hAnsiTheme="minorHAnsi" w:cstheme="minorHAnsi"/>
          <w:color w:val="000000" w:themeColor="text1"/>
        </w:rPr>
        <w:lastRenderedPageBreak/>
        <w:t>jakie zawarto w opisie. Pod pojęciem równoważności rozumieć należy, iż zagwarantują one realizację zamówienia w zgodzie z opisem przedmiotu zamówienia oraz zapewnią uzyskanie parametrów techniczno-jakościowych oraz wymogów gwarancyjnych, nie gorszych od założonych w w/w opisie. Podane w opisach przedmiotu zamówienia nazwy własne, mają jedynie za zadanie sprecyzowanie oczekiwań jakościowych, technicznych i technologicznych Zamawiającego.</w:t>
      </w:r>
    </w:p>
    <w:p w14:paraId="3E8706DE" w14:textId="23FC51FB" w:rsidR="00AE5102" w:rsidRPr="00C73FE5" w:rsidRDefault="00AE5102" w:rsidP="00C73FE5">
      <w:pPr>
        <w:pStyle w:val="Default"/>
        <w:numPr>
          <w:ilvl w:val="0"/>
          <w:numId w:val="48"/>
        </w:numPr>
        <w:ind w:left="426" w:hanging="568"/>
        <w:jc w:val="both"/>
        <w:rPr>
          <w:rFonts w:asciiTheme="minorHAnsi" w:hAnsiTheme="minorHAnsi" w:cstheme="minorHAnsi"/>
          <w:b/>
          <w:color w:val="000000" w:themeColor="text1"/>
          <w:sz w:val="22"/>
          <w:szCs w:val="22"/>
        </w:rPr>
      </w:pPr>
      <w:r w:rsidRPr="00C73FE5">
        <w:rPr>
          <w:rFonts w:asciiTheme="minorHAnsi" w:hAnsiTheme="minorHAnsi" w:cstheme="minorHAnsi"/>
          <w:b/>
          <w:color w:val="000000" w:themeColor="text1"/>
          <w:sz w:val="22"/>
          <w:szCs w:val="22"/>
        </w:rPr>
        <w:t>Wymóg zatrudnienia na umowę o pracę</w:t>
      </w:r>
      <w:r w:rsidR="00F14812" w:rsidRPr="00C73FE5">
        <w:rPr>
          <w:rFonts w:asciiTheme="minorHAnsi" w:hAnsiTheme="minorHAnsi" w:cstheme="minorHAnsi"/>
          <w:b/>
          <w:color w:val="000000" w:themeColor="text1"/>
          <w:sz w:val="22"/>
          <w:szCs w:val="22"/>
        </w:rPr>
        <w:t>:</w:t>
      </w:r>
    </w:p>
    <w:p w14:paraId="4287EA96" w14:textId="54DADFCB" w:rsidR="00595B64" w:rsidRPr="00851F71" w:rsidRDefault="009A382A" w:rsidP="00595B64">
      <w:pPr>
        <w:pStyle w:val="Default"/>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w:t>
      </w:r>
      <w:r w:rsidR="00595B64" w:rsidRPr="00851F71">
        <w:rPr>
          <w:rFonts w:asciiTheme="minorHAnsi" w:hAnsiTheme="minorHAnsi" w:cstheme="minorHAnsi"/>
          <w:color w:val="000000" w:themeColor="text1"/>
          <w:sz w:val="22"/>
          <w:szCs w:val="22"/>
        </w:rPr>
        <w:t xml:space="preserve"> nie wymaga zatrudnienia przez Wykonawcę, </w:t>
      </w:r>
      <w:r w:rsidRPr="00851F71">
        <w:rPr>
          <w:rFonts w:asciiTheme="minorHAnsi" w:hAnsiTheme="minorHAnsi" w:cstheme="minorHAnsi"/>
          <w:color w:val="000000" w:themeColor="text1"/>
          <w:sz w:val="22"/>
          <w:szCs w:val="22"/>
        </w:rPr>
        <w:t>na podstawie umowy o pracę</w:t>
      </w:r>
      <w:r w:rsidR="00595B64"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osób wykonujących czynności w</w:t>
      </w:r>
      <w:r w:rsidR="00595B64" w:rsidRPr="00851F71">
        <w:rPr>
          <w:rFonts w:asciiTheme="minorHAnsi" w:hAnsiTheme="minorHAnsi" w:cstheme="minorHAnsi"/>
          <w:color w:val="000000" w:themeColor="text1"/>
          <w:sz w:val="22"/>
          <w:szCs w:val="22"/>
        </w:rPr>
        <w:t xml:space="preserve"> zakresie realizacji zamówienia.</w:t>
      </w:r>
    </w:p>
    <w:p w14:paraId="71FDD193" w14:textId="77777777" w:rsidR="00C73FE5" w:rsidRDefault="005A7A5D" w:rsidP="00C73FE5">
      <w:pPr>
        <w:pStyle w:val="Default"/>
        <w:numPr>
          <w:ilvl w:val="0"/>
          <w:numId w:val="48"/>
        </w:numPr>
        <w:spacing w:after="23"/>
        <w:ind w:left="284" w:hanging="426"/>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Wykonawca odpowiedzialny będzie za całokształt, w tym za przebieg oraz terminowe wykonanie zamówienia, za jakość, zgodność z warunkami technicznymi i jakościowymi określonymi dla przedmiotu zamówienia.</w:t>
      </w:r>
    </w:p>
    <w:p w14:paraId="32EE4A56" w14:textId="77777777" w:rsidR="00C73FE5" w:rsidRDefault="005A7A5D" w:rsidP="00C73FE5">
      <w:pPr>
        <w:pStyle w:val="Default"/>
        <w:numPr>
          <w:ilvl w:val="0"/>
          <w:numId w:val="48"/>
        </w:numPr>
        <w:spacing w:after="23"/>
        <w:ind w:left="284" w:hanging="426"/>
        <w:jc w:val="both"/>
        <w:rPr>
          <w:rFonts w:asciiTheme="minorHAnsi" w:hAnsiTheme="minorHAnsi" w:cstheme="minorHAnsi"/>
          <w:color w:val="000000" w:themeColor="text1"/>
          <w:sz w:val="22"/>
          <w:szCs w:val="22"/>
        </w:rPr>
      </w:pPr>
      <w:r w:rsidRPr="00C73FE5">
        <w:rPr>
          <w:rFonts w:asciiTheme="minorHAnsi" w:hAnsiTheme="minorHAnsi" w:cstheme="minorHAnsi"/>
          <w:color w:val="000000" w:themeColor="text1"/>
          <w:sz w:val="22"/>
          <w:szCs w:val="22"/>
        </w:rPr>
        <w:t xml:space="preserve">Wymagana jest należyta staranność przy realizacji zamówienia, rozumiana </w:t>
      </w:r>
      <w:r w:rsidR="00C73FE5">
        <w:rPr>
          <w:rFonts w:asciiTheme="minorHAnsi" w:hAnsiTheme="minorHAnsi" w:cstheme="minorHAnsi"/>
          <w:color w:val="000000" w:themeColor="text1"/>
          <w:sz w:val="22"/>
          <w:szCs w:val="22"/>
        </w:rPr>
        <w:t xml:space="preserve">jako staranność profesjonalisty </w:t>
      </w:r>
      <w:r w:rsidRPr="00C73FE5">
        <w:rPr>
          <w:rFonts w:asciiTheme="minorHAnsi" w:hAnsiTheme="minorHAnsi" w:cstheme="minorHAnsi"/>
          <w:color w:val="000000" w:themeColor="text1"/>
          <w:sz w:val="22"/>
          <w:szCs w:val="22"/>
        </w:rPr>
        <w:t>w działalności objętej przedmiotem niniejszego zamówienia.</w:t>
      </w:r>
    </w:p>
    <w:p w14:paraId="397184A1" w14:textId="77777777" w:rsidR="00C73FE5" w:rsidRDefault="005A7A5D" w:rsidP="00C73FE5">
      <w:pPr>
        <w:pStyle w:val="Default"/>
        <w:numPr>
          <w:ilvl w:val="0"/>
          <w:numId w:val="48"/>
        </w:numPr>
        <w:spacing w:after="23"/>
        <w:ind w:left="284" w:hanging="426"/>
        <w:jc w:val="both"/>
        <w:rPr>
          <w:rFonts w:asciiTheme="minorHAnsi" w:hAnsiTheme="minorHAnsi" w:cstheme="minorHAnsi"/>
          <w:color w:val="000000" w:themeColor="text1"/>
          <w:sz w:val="22"/>
          <w:szCs w:val="22"/>
        </w:rPr>
      </w:pPr>
      <w:r w:rsidRPr="00C73FE5">
        <w:rPr>
          <w:rFonts w:asciiTheme="minorHAnsi" w:hAnsiTheme="minorHAnsi" w:cstheme="minorHAnsi"/>
          <w:color w:val="000000" w:themeColor="text1"/>
          <w:sz w:val="22"/>
          <w:szCs w:val="22"/>
        </w:rPr>
        <w:t>Wykonawca zobowiązany jest do spełnienia wszy</w:t>
      </w:r>
      <w:r w:rsidR="000A474C" w:rsidRPr="00C73FE5">
        <w:rPr>
          <w:rFonts w:asciiTheme="minorHAnsi" w:hAnsiTheme="minorHAnsi" w:cstheme="minorHAnsi"/>
          <w:color w:val="000000" w:themeColor="text1"/>
          <w:sz w:val="22"/>
          <w:szCs w:val="22"/>
        </w:rPr>
        <w:t>stkich wymagań, określony</w:t>
      </w:r>
      <w:r w:rsidR="00C77C39" w:rsidRPr="00C73FE5">
        <w:rPr>
          <w:rFonts w:asciiTheme="minorHAnsi" w:hAnsiTheme="minorHAnsi" w:cstheme="minorHAnsi"/>
          <w:color w:val="000000" w:themeColor="text1"/>
          <w:sz w:val="22"/>
          <w:szCs w:val="22"/>
        </w:rPr>
        <w:t>ch w projekcie</w:t>
      </w:r>
      <w:r w:rsidRPr="00C73FE5">
        <w:rPr>
          <w:rFonts w:asciiTheme="minorHAnsi" w:hAnsiTheme="minorHAnsi" w:cstheme="minorHAnsi"/>
          <w:color w:val="000000" w:themeColor="text1"/>
          <w:sz w:val="22"/>
          <w:szCs w:val="22"/>
        </w:rPr>
        <w:t xml:space="preserve"> um</w:t>
      </w:r>
      <w:r w:rsidR="00C77C39" w:rsidRPr="00C73FE5">
        <w:rPr>
          <w:rFonts w:asciiTheme="minorHAnsi" w:hAnsiTheme="minorHAnsi" w:cstheme="minorHAnsi"/>
          <w:color w:val="000000" w:themeColor="text1"/>
          <w:sz w:val="22"/>
          <w:szCs w:val="22"/>
        </w:rPr>
        <w:t>o</w:t>
      </w:r>
      <w:r w:rsidRPr="00C73FE5">
        <w:rPr>
          <w:rFonts w:asciiTheme="minorHAnsi" w:hAnsiTheme="minorHAnsi" w:cstheme="minorHAnsi"/>
          <w:color w:val="000000" w:themeColor="text1"/>
          <w:sz w:val="22"/>
          <w:szCs w:val="22"/>
        </w:rPr>
        <w:t>w</w:t>
      </w:r>
      <w:r w:rsidR="00C77C39" w:rsidRPr="00C73FE5">
        <w:rPr>
          <w:rFonts w:asciiTheme="minorHAnsi" w:hAnsiTheme="minorHAnsi" w:cstheme="minorHAnsi"/>
          <w:color w:val="000000" w:themeColor="text1"/>
          <w:sz w:val="22"/>
          <w:szCs w:val="22"/>
        </w:rPr>
        <w:t>y</w:t>
      </w:r>
      <w:r w:rsidR="00FB07E8" w:rsidRPr="00C73FE5">
        <w:rPr>
          <w:rFonts w:asciiTheme="minorHAnsi" w:hAnsiTheme="minorHAnsi" w:cstheme="minorHAnsi"/>
          <w:color w:val="000000" w:themeColor="text1"/>
          <w:sz w:val="22"/>
          <w:szCs w:val="22"/>
        </w:rPr>
        <w:t>,</w:t>
      </w:r>
      <w:r w:rsidRPr="00C73FE5">
        <w:rPr>
          <w:rFonts w:asciiTheme="minorHAnsi" w:hAnsiTheme="minorHAnsi" w:cstheme="minorHAnsi"/>
          <w:color w:val="000000" w:themeColor="text1"/>
          <w:sz w:val="22"/>
          <w:szCs w:val="22"/>
        </w:rPr>
        <w:t xml:space="preserve"> stanowiąc</w:t>
      </w:r>
      <w:r w:rsidR="00C77C39" w:rsidRPr="00C73FE5">
        <w:rPr>
          <w:rFonts w:asciiTheme="minorHAnsi" w:hAnsiTheme="minorHAnsi" w:cstheme="minorHAnsi"/>
          <w:color w:val="000000" w:themeColor="text1"/>
          <w:sz w:val="22"/>
          <w:szCs w:val="22"/>
        </w:rPr>
        <w:t xml:space="preserve">ym </w:t>
      </w:r>
      <w:r w:rsidRPr="00C73FE5">
        <w:rPr>
          <w:rFonts w:asciiTheme="minorHAnsi" w:hAnsiTheme="minorHAnsi" w:cstheme="minorHAnsi"/>
          <w:color w:val="000000" w:themeColor="text1"/>
          <w:sz w:val="22"/>
          <w:szCs w:val="22"/>
        </w:rPr>
        <w:t>załącznik</w:t>
      </w:r>
      <w:r w:rsidR="00B84987" w:rsidRPr="00C73FE5">
        <w:rPr>
          <w:rFonts w:asciiTheme="minorHAnsi" w:hAnsiTheme="minorHAnsi" w:cstheme="minorHAnsi"/>
          <w:color w:val="000000" w:themeColor="text1"/>
          <w:sz w:val="22"/>
          <w:szCs w:val="22"/>
        </w:rPr>
        <w:t xml:space="preserve"> </w:t>
      </w:r>
      <w:r w:rsidR="008B05B3" w:rsidRPr="00C73FE5">
        <w:rPr>
          <w:rFonts w:asciiTheme="minorHAnsi" w:hAnsiTheme="minorHAnsi" w:cstheme="minorHAnsi"/>
          <w:color w:val="000000" w:themeColor="text1"/>
          <w:sz w:val="22"/>
          <w:szCs w:val="22"/>
        </w:rPr>
        <w:t>B</w:t>
      </w:r>
      <w:r w:rsidR="00C77C39" w:rsidRPr="00C73FE5">
        <w:rPr>
          <w:rFonts w:asciiTheme="minorHAnsi" w:hAnsiTheme="minorHAnsi" w:cstheme="minorHAnsi"/>
          <w:color w:val="000000" w:themeColor="text1"/>
          <w:sz w:val="22"/>
          <w:szCs w:val="22"/>
        </w:rPr>
        <w:t xml:space="preserve"> </w:t>
      </w:r>
      <w:r w:rsidRPr="00C73FE5">
        <w:rPr>
          <w:rFonts w:asciiTheme="minorHAnsi" w:hAnsiTheme="minorHAnsi" w:cstheme="minorHAnsi"/>
          <w:color w:val="000000" w:themeColor="text1"/>
          <w:sz w:val="22"/>
          <w:szCs w:val="22"/>
        </w:rPr>
        <w:t>do SWZ oraz wynikających z obowiązujących przepisów prawa.</w:t>
      </w:r>
    </w:p>
    <w:p w14:paraId="36639630" w14:textId="77777777" w:rsidR="00C73FE5" w:rsidRDefault="005A7A5D" w:rsidP="00C73FE5">
      <w:pPr>
        <w:pStyle w:val="Default"/>
        <w:numPr>
          <w:ilvl w:val="0"/>
          <w:numId w:val="48"/>
        </w:numPr>
        <w:spacing w:after="23"/>
        <w:ind w:left="284" w:hanging="426"/>
        <w:jc w:val="both"/>
        <w:rPr>
          <w:rFonts w:asciiTheme="minorHAnsi" w:hAnsiTheme="minorHAnsi" w:cstheme="minorHAnsi"/>
          <w:color w:val="000000" w:themeColor="text1"/>
          <w:sz w:val="22"/>
          <w:szCs w:val="22"/>
        </w:rPr>
      </w:pPr>
      <w:r w:rsidRPr="00C73FE5">
        <w:rPr>
          <w:rFonts w:asciiTheme="minorHAnsi" w:hAnsiTheme="minorHAnsi" w:cstheme="minorHAnsi"/>
          <w:color w:val="000000" w:themeColor="text1"/>
          <w:sz w:val="22"/>
          <w:szCs w:val="22"/>
        </w:rPr>
        <w:t>Wykonawca</w:t>
      </w:r>
      <w:r w:rsidR="006A0336" w:rsidRPr="00C73FE5">
        <w:rPr>
          <w:rFonts w:asciiTheme="minorHAnsi" w:hAnsiTheme="minorHAnsi" w:cstheme="minorHAnsi"/>
          <w:color w:val="000000" w:themeColor="text1"/>
          <w:sz w:val="22"/>
          <w:szCs w:val="22"/>
        </w:rPr>
        <w:t>,</w:t>
      </w:r>
      <w:r w:rsidRPr="00C73FE5">
        <w:rPr>
          <w:rFonts w:asciiTheme="minorHAnsi" w:hAnsiTheme="minorHAnsi" w:cstheme="minorHAnsi"/>
          <w:color w:val="000000" w:themeColor="text1"/>
          <w:sz w:val="22"/>
          <w:szCs w:val="22"/>
        </w:rPr>
        <w:t xml:space="preserve"> dla wypełnienia swoich zobowiązań</w:t>
      </w:r>
      <w:r w:rsidR="006A0336" w:rsidRPr="00C73FE5">
        <w:rPr>
          <w:rFonts w:asciiTheme="minorHAnsi" w:hAnsiTheme="minorHAnsi" w:cstheme="minorHAnsi"/>
          <w:color w:val="000000" w:themeColor="text1"/>
          <w:sz w:val="22"/>
          <w:szCs w:val="22"/>
        </w:rPr>
        <w:t>,</w:t>
      </w:r>
      <w:r w:rsidRPr="00C73FE5">
        <w:rPr>
          <w:rFonts w:asciiTheme="minorHAnsi" w:hAnsiTheme="minorHAnsi" w:cstheme="minorHAnsi"/>
          <w:color w:val="000000" w:themeColor="text1"/>
          <w:sz w:val="22"/>
          <w:szCs w:val="22"/>
        </w:rPr>
        <w:t xml:space="preserve"> powinien zapewnić doświadczone i wykwalifikowane osoby</w:t>
      </w:r>
      <w:r w:rsidR="00FB07E8" w:rsidRPr="00C73FE5">
        <w:rPr>
          <w:rFonts w:asciiTheme="minorHAnsi" w:hAnsiTheme="minorHAnsi" w:cstheme="minorHAnsi"/>
          <w:color w:val="000000" w:themeColor="text1"/>
          <w:sz w:val="22"/>
          <w:szCs w:val="22"/>
        </w:rPr>
        <w:t>,</w:t>
      </w:r>
      <w:r w:rsidRPr="00C73FE5">
        <w:rPr>
          <w:rFonts w:asciiTheme="minorHAnsi" w:hAnsiTheme="minorHAnsi" w:cstheme="minorHAnsi"/>
          <w:color w:val="000000" w:themeColor="text1"/>
          <w:sz w:val="22"/>
          <w:szCs w:val="22"/>
        </w:rPr>
        <w:t xml:space="preserve"> zdolne do prowadzenia wszelkich powierzonych zadań, uprawnione do</w:t>
      </w:r>
      <w:r w:rsidR="00EE675B" w:rsidRPr="00C73FE5">
        <w:rPr>
          <w:rFonts w:asciiTheme="minorHAnsi" w:hAnsiTheme="minorHAnsi" w:cstheme="minorHAnsi"/>
          <w:color w:val="000000" w:themeColor="text1"/>
          <w:sz w:val="22"/>
          <w:szCs w:val="22"/>
        </w:rPr>
        <w:t xml:space="preserve"> prac objętych niniejszym zamówieniem</w:t>
      </w:r>
      <w:r w:rsidRPr="00C73FE5">
        <w:rPr>
          <w:rFonts w:asciiTheme="minorHAnsi" w:hAnsiTheme="minorHAnsi" w:cstheme="minorHAnsi"/>
          <w:color w:val="000000" w:themeColor="text1"/>
          <w:sz w:val="22"/>
          <w:szCs w:val="22"/>
        </w:rPr>
        <w:t>, zgodnie z obowiązującymi przepisami prawa. Wykonawca powinien zapewnić swoim specjalistom niezbędne wsparcie i pomoc techniczną ze strony innych specjalistów, którzy mogą być niezbędni do w</w:t>
      </w:r>
      <w:r w:rsidR="00C77C39" w:rsidRPr="00C73FE5">
        <w:rPr>
          <w:rFonts w:asciiTheme="minorHAnsi" w:hAnsiTheme="minorHAnsi" w:cstheme="minorHAnsi"/>
          <w:color w:val="000000" w:themeColor="text1"/>
          <w:sz w:val="22"/>
          <w:szCs w:val="22"/>
        </w:rPr>
        <w:t xml:space="preserve">łaściwego wykonania umowy. </w:t>
      </w:r>
      <w:r w:rsidRPr="00C73FE5">
        <w:rPr>
          <w:rFonts w:asciiTheme="minorHAnsi" w:hAnsiTheme="minorHAnsi" w:cstheme="minorHAnsi"/>
          <w:color w:val="000000" w:themeColor="text1"/>
          <w:sz w:val="22"/>
          <w:szCs w:val="22"/>
        </w:rPr>
        <w:t>Kompletne wynagrodzenie uwzględniające wykonanie wszystkich obowiązków w ramach umowy oraz wszelkie koszty związane z obsługą muszą być zawarte w ofercie Wykonawcy.</w:t>
      </w:r>
    </w:p>
    <w:p w14:paraId="3D2E72CC" w14:textId="507C5E9A" w:rsidR="00BB7AE9" w:rsidRPr="00C73FE5" w:rsidRDefault="00BB7AE9" w:rsidP="00C73FE5">
      <w:pPr>
        <w:pStyle w:val="Default"/>
        <w:numPr>
          <w:ilvl w:val="0"/>
          <w:numId w:val="48"/>
        </w:numPr>
        <w:spacing w:after="23"/>
        <w:ind w:left="284" w:hanging="426"/>
        <w:jc w:val="both"/>
        <w:rPr>
          <w:rFonts w:asciiTheme="minorHAnsi" w:hAnsiTheme="minorHAnsi" w:cstheme="minorHAnsi"/>
          <w:color w:val="000000" w:themeColor="text1"/>
          <w:sz w:val="22"/>
          <w:szCs w:val="22"/>
        </w:rPr>
      </w:pPr>
      <w:r w:rsidRPr="00C73FE5">
        <w:rPr>
          <w:rFonts w:asciiTheme="minorHAnsi" w:hAnsiTheme="minorHAnsi" w:cstheme="minorHAnsi"/>
          <w:color w:val="000000" w:themeColor="text1"/>
          <w:sz w:val="22"/>
          <w:szCs w:val="22"/>
        </w:rPr>
        <w:t xml:space="preserve">W celu zapewnienia odpowiedniej ochrony pracownikom Wykonawcy oraz Zamawiającego przed, w trakcie oraz po zakończeniu </w:t>
      </w:r>
      <w:r w:rsidR="00C73FE5">
        <w:rPr>
          <w:rFonts w:asciiTheme="minorHAnsi" w:hAnsiTheme="minorHAnsi" w:cstheme="minorHAnsi"/>
          <w:color w:val="000000" w:themeColor="text1"/>
          <w:sz w:val="22"/>
          <w:szCs w:val="22"/>
        </w:rPr>
        <w:t>realizacji zamówienia</w:t>
      </w:r>
      <w:r w:rsidRPr="00C73FE5">
        <w:rPr>
          <w:rFonts w:asciiTheme="minorHAnsi" w:hAnsiTheme="minorHAnsi" w:cstheme="minorHAnsi"/>
          <w:color w:val="000000" w:themeColor="text1"/>
          <w:sz w:val="22"/>
          <w:szCs w:val="22"/>
        </w:rPr>
        <w:t>, Wykonawca na własny koszt zobowiązany jest stosować następujące środki bezpieczeństwa:</w:t>
      </w:r>
    </w:p>
    <w:p w14:paraId="2CA9AA73" w14:textId="46A6CD51" w:rsidR="00BB7AE9" w:rsidRPr="00851F71" w:rsidRDefault="00C73FE5" w:rsidP="008B2846">
      <w:pPr>
        <w:pStyle w:val="Default"/>
        <w:numPr>
          <w:ilvl w:val="0"/>
          <w:numId w:val="49"/>
        </w:numPr>
        <w:spacing w:after="2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zamówienie winno</w:t>
      </w:r>
      <w:r w:rsidR="00BB7AE9" w:rsidRPr="00851F71">
        <w:rPr>
          <w:rFonts w:asciiTheme="minorHAnsi" w:hAnsiTheme="minorHAnsi" w:cstheme="minorHAnsi"/>
          <w:color w:val="000000" w:themeColor="text1"/>
          <w:sz w:val="22"/>
          <w:szCs w:val="22"/>
        </w:rPr>
        <w:t xml:space="preserve"> być zrealizowane zgodnie z przepisami, obowiązującymi normami, warunkami technicznymi, przepisami bhp, ppoż., aktualnymi przepisami sanitarnymi</w:t>
      </w:r>
      <w:r w:rsidR="00495149">
        <w:rPr>
          <w:rFonts w:asciiTheme="minorHAnsi" w:hAnsiTheme="minorHAnsi" w:cstheme="minorHAnsi"/>
          <w:color w:val="000000" w:themeColor="text1"/>
          <w:sz w:val="22"/>
          <w:szCs w:val="22"/>
        </w:rPr>
        <w:t>,</w:t>
      </w:r>
    </w:p>
    <w:p w14:paraId="0073F4A7" w14:textId="68E45F08" w:rsidR="00C73FE5" w:rsidRDefault="00970303" w:rsidP="00C73FE5">
      <w:pPr>
        <w:pStyle w:val="Akapitzlist"/>
        <w:numPr>
          <w:ilvl w:val="0"/>
          <w:numId w:val="49"/>
        </w:numPr>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d</w:t>
      </w:r>
      <w:r w:rsidR="00C73FE5">
        <w:rPr>
          <w:rFonts w:asciiTheme="minorHAnsi" w:eastAsiaTheme="minorHAnsi" w:hAnsiTheme="minorHAnsi" w:cstheme="minorHAnsi"/>
          <w:color w:val="000000" w:themeColor="text1"/>
        </w:rPr>
        <w:t>ostarczony pojazd</w:t>
      </w:r>
      <w:r w:rsidR="00BB7AE9" w:rsidRPr="00851F71">
        <w:rPr>
          <w:rFonts w:asciiTheme="minorHAnsi" w:eastAsiaTheme="minorHAnsi" w:hAnsiTheme="minorHAnsi" w:cstheme="minorHAnsi"/>
          <w:color w:val="000000" w:themeColor="text1"/>
        </w:rPr>
        <w:t xml:space="preserve"> powin</w:t>
      </w:r>
      <w:r w:rsidR="00C73FE5">
        <w:rPr>
          <w:rFonts w:asciiTheme="minorHAnsi" w:eastAsiaTheme="minorHAnsi" w:hAnsiTheme="minorHAnsi" w:cstheme="minorHAnsi"/>
          <w:color w:val="000000" w:themeColor="text1"/>
        </w:rPr>
        <w:t>ien</w:t>
      </w:r>
      <w:r w:rsidR="00BB7AE9" w:rsidRPr="00851F71">
        <w:rPr>
          <w:rFonts w:asciiTheme="minorHAnsi" w:eastAsiaTheme="minorHAnsi" w:hAnsiTheme="minorHAnsi" w:cstheme="minorHAnsi"/>
          <w:color w:val="000000" w:themeColor="text1"/>
        </w:rPr>
        <w:t xml:space="preserve"> być w pierwszym gatunku jakościowym</w:t>
      </w:r>
      <w:r w:rsidR="00C73FE5">
        <w:rPr>
          <w:rFonts w:asciiTheme="minorHAnsi" w:eastAsiaTheme="minorHAnsi" w:hAnsiTheme="minorHAnsi" w:cstheme="minorHAnsi"/>
          <w:color w:val="000000" w:themeColor="text1"/>
        </w:rPr>
        <w:br/>
      </w:r>
      <w:r w:rsidR="00BB7AE9" w:rsidRPr="00851F71">
        <w:rPr>
          <w:rFonts w:asciiTheme="minorHAnsi" w:eastAsiaTheme="minorHAnsi" w:hAnsiTheme="minorHAnsi" w:cstheme="minorHAnsi"/>
          <w:color w:val="000000" w:themeColor="text1"/>
        </w:rPr>
        <w:t>i wymiarowym, mieć odpowiednie dopuszczenia do stosowania i zapewniać sprawność eksploatacyjną</w:t>
      </w:r>
      <w:r w:rsidR="00495149">
        <w:rPr>
          <w:rFonts w:asciiTheme="minorHAnsi" w:eastAsiaTheme="minorHAnsi" w:hAnsiTheme="minorHAnsi" w:cstheme="minorHAnsi"/>
          <w:color w:val="000000" w:themeColor="text1"/>
        </w:rPr>
        <w:t>,</w:t>
      </w:r>
    </w:p>
    <w:p w14:paraId="099EE979" w14:textId="3D5EFF46" w:rsidR="008B2846" w:rsidRPr="00C73FE5" w:rsidRDefault="008B2846" w:rsidP="00C73FE5">
      <w:pPr>
        <w:pStyle w:val="Akapitzlist"/>
        <w:numPr>
          <w:ilvl w:val="0"/>
          <w:numId w:val="49"/>
        </w:numPr>
        <w:rPr>
          <w:rFonts w:asciiTheme="minorHAnsi" w:eastAsiaTheme="minorHAnsi" w:hAnsiTheme="minorHAnsi" w:cstheme="minorHAnsi"/>
          <w:color w:val="000000" w:themeColor="text1"/>
        </w:rPr>
      </w:pPr>
      <w:r w:rsidRPr="00C73FE5">
        <w:rPr>
          <w:rFonts w:asciiTheme="minorHAnsi" w:eastAsiaTheme="minorHAnsi" w:hAnsiTheme="minorHAnsi" w:cstheme="minorHAnsi"/>
          <w:color w:val="000000" w:themeColor="text1"/>
        </w:rPr>
        <w:t>Zamawiający nie wyraża zgody, aby zaproponowane urządzenia lub materiały były prototypami. Zamawiający wymaga, aby zaproponowane urządzenia lub materiały były fabrycznie nowe.</w:t>
      </w:r>
    </w:p>
    <w:p w14:paraId="6BD88A56" w14:textId="3FBA49A2" w:rsidR="00AE5102" w:rsidRPr="00851F71" w:rsidRDefault="00AE5102" w:rsidP="001E32E3">
      <w:pPr>
        <w:pStyle w:val="Nagwek1"/>
        <w:numPr>
          <w:ilvl w:val="0"/>
          <w:numId w:val="3"/>
        </w:numPr>
        <w:spacing w:before="240" w:after="120"/>
        <w:ind w:left="284" w:hanging="284"/>
        <w:jc w:val="both"/>
        <w:rPr>
          <w:rFonts w:asciiTheme="minorHAnsi" w:hAnsiTheme="minorHAnsi" w:cstheme="minorHAnsi"/>
          <w:color w:val="000000" w:themeColor="text1"/>
        </w:rPr>
      </w:pPr>
      <w:bookmarkStart w:id="5" w:name="_Toc90280571"/>
      <w:bookmarkStart w:id="6" w:name="_Toc90281061"/>
      <w:bookmarkStart w:id="7" w:name="_Toc117842444"/>
      <w:bookmarkEnd w:id="5"/>
      <w:bookmarkEnd w:id="6"/>
      <w:r w:rsidRPr="00851F71">
        <w:rPr>
          <w:rFonts w:asciiTheme="minorHAnsi" w:hAnsiTheme="minorHAnsi" w:cstheme="minorHAnsi"/>
          <w:color w:val="000000" w:themeColor="text1"/>
        </w:rPr>
        <w:t>Termin wykonania zamówienia</w:t>
      </w:r>
      <w:bookmarkEnd w:id="7"/>
    </w:p>
    <w:p w14:paraId="444DFE44" w14:textId="43BB2631" w:rsidR="005A7A5D" w:rsidRDefault="005A7A5D" w:rsidP="00331462">
      <w:pPr>
        <w:pStyle w:val="Default"/>
        <w:spacing w:after="23"/>
        <w:ind w:left="284"/>
        <w:jc w:val="both"/>
        <w:rPr>
          <w:rFonts w:asciiTheme="minorHAnsi" w:hAnsiTheme="minorHAnsi" w:cstheme="minorHAnsi"/>
          <w:color w:val="000000" w:themeColor="text1"/>
          <w:sz w:val="22"/>
          <w:szCs w:val="22"/>
        </w:rPr>
      </w:pPr>
      <w:r w:rsidRPr="00C73FE5">
        <w:rPr>
          <w:rFonts w:asciiTheme="minorHAnsi" w:hAnsiTheme="minorHAnsi" w:cstheme="minorHAnsi"/>
          <w:bCs/>
          <w:color w:val="000000" w:themeColor="text1"/>
          <w:sz w:val="22"/>
          <w:szCs w:val="22"/>
        </w:rPr>
        <w:t xml:space="preserve">Termin </w:t>
      </w:r>
      <w:r w:rsidR="004679E5" w:rsidRPr="00C73FE5">
        <w:rPr>
          <w:rFonts w:asciiTheme="minorHAnsi" w:hAnsiTheme="minorHAnsi" w:cstheme="minorHAnsi"/>
          <w:bCs/>
          <w:color w:val="000000" w:themeColor="text1"/>
          <w:sz w:val="22"/>
          <w:szCs w:val="22"/>
        </w:rPr>
        <w:t>realizacji</w:t>
      </w:r>
      <w:r w:rsidR="004679E5" w:rsidRPr="00C73FE5">
        <w:rPr>
          <w:rFonts w:asciiTheme="minorHAnsi" w:hAnsiTheme="minorHAnsi" w:cstheme="minorHAnsi"/>
          <w:color w:val="000000" w:themeColor="text1"/>
          <w:sz w:val="22"/>
          <w:szCs w:val="22"/>
        </w:rPr>
        <w:t xml:space="preserve"> </w:t>
      </w:r>
      <w:r w:rsidR="00C77C39" w:rsidRPr="00C73FE5">
        <w:rPr>
          <w:rFonts w:asciiTheme="minorHAnsi" w:hAnsiTheme="minorHAnsi" w:cstheme="minorHAnsi"/>
          <w:color w:val="000000" w:themeColor="text1"/>
          <w:sz w:val="22"/>
          <w:szCs w:val="22"/>
        </w:rPr>
        <w:t>zamówienia</w:t>
      </w:r>
      <w:r w:rsidR="00C73FE5">
        <w:rPr>
          <w:rFonts w:asciiTheme="minorHAnsi" w:hAnsiTheme="minorHAnsi" w:cstheme="minorHAnsi"/>
          <w:color w:val="000000" w:themeColor="text1"/>
          <w:sz w:val="22"/>
          <w:szCs w:val="22"/>
        </w:rPr>
        <w:t xml:space="preserve">: </w:t>
      </w:r>
      <w:r w:rsidR="0025265F">
        <w:rPr>
          <w:rFonts w:asciiTheme="minorHAnsi" w:hAnsiTheme="minorHAnsi" w:cstheme="minorHAnsi"/>
          <w:color w:val="000000" w:themeColor="text1"/>
          <w:sz w:val="22"/>
          <w:szCs w:val="22"/>
        </w:rPr>
        <w:t>6</w:t>
      </w:r>
      <w:r w:rsidR="00C73FE5" w:rsidRPr="0025265F">
        <w:rPr>
          <w:rFonts w:asciiTheme="minorHAnsi" w:hAnsiTheme="minorHAnsi" w:cstheme="minorHAnsi"/>
          <w:color w:val="000000" w:themeColor="text1"/>
          <w:sz w:val="22"/>
          <w:szCs w:val="22"/>
        </w:rPr>
        <w:t>0 dni</w:t>
      </w:r>
      <w:r w:rsidR="00C73FE5">
        <w:rPr>
          <w:rFonts w:asciiTheme="minorHAnsi" w:hAnsiTheme="minorHAnsi" w:cstheme="minorHAnsi"/>
          <w:color w:val="000000" w:themeColor="text1"/>
          <w:sz w:val="22"/>
          <w:szCs w:val="22"/>
        </w:rPr>
        <w:t xml:space="preserve"> od dnia udzielenia zamówienia. </w:t>
      </w:r>
    </w:p>
    <w:p w14:paraId="7DB4F958" w14:textId="6A3A0B03" w:rsidR="00EE0FE2" w:rsidRPr="00851F71" w:rsidRDefault="00EE0FE2" w:rsidP="00331462">
      <w:pPr>
        <w:pStyle w:val="Default"/>
        <w:spacing w:after="23"/>
        <w:ind w:left="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realizacji zamówienia stanowi jedno z kryteriów oceny ofert.</w:t>
      </w:r>
    </w:p>
    <w:p w14:paraId="17D9D2C1" w14:textId="7FBA912B" w:rsidR="00A10DDB" w:rsidRPr="00851F71" w:rsidRDefault="00A10DDB" w:rsidP="00411B14">
      <w:pPr>
        <w:pStyle w:val="Nagwek1"/>
        <w:numPr>
          <w:ilvl w:val="0"/>
          <w:numId w:val="3"/>
        </w:numPr>
        <w:spacing w:before="240" w:after="120"/>
        <w:ind w:left="284" w:hanging="284"/>
        <w:jc w:val="both"/>
        <w:rPr>
          <w:rFonts w:asciiTheme="minorHAnsi" w:hAnsiTheme="minorHAnsi" w:cstheme="minorHAnsi"/>
          <w:color w:val="000000" w:themeColor="text1"/>
        </w:rPr>
      </w:pPr>
      <w:bookmarkStart w:id="8" w:name="_Toc117842445"/>
      <w:r w:rsidRPr="00851F71">
        <w:rPr>
          <w:rFonts w:asciiTheme="minorHAnsi" w:hAnsiTheme="minorHAnsi" w:cstheme="minorHAnsi"/>
          <w:color w:val="000000" w:themeColor="text1"/>
        </w:rPr>
        <w:t>Projektowane postanowienia umowy w sprawie zamówienia publicznego, które zostaną wprowadzone do treści tej umowy</w:t>
      </w:r>
      <w:bookmarkEnd w:id="8"/>
    </w:p>
    <w:p w14:paraId="73033D55" w14:textId="316C59D3" w:rsidR="00A10DDB" w:rsidRPr="00851F71" w:rsidRDefault="00A10DDB" w:rsidP="008B2846">
      <w:pPr>
        <w:pStyle w:val="Default"/>
        <w:numPr>
          <w:ilvl w:val="0"/>
          <w:numId w:val="3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Projektowane postanowienia umowy w sprawie niniejszego zamówienia, które zostaną wprowadzone do treści tej umowy, zostały zawarte w załącznik</w:t>
      </w:r>
      <w:r w:rsidR="006A55E3" w:rsidRPr="00851F71">
        <w:rPr>
          <w:rFonts w:asciiTheme="minorHAnsi" w:hAnsiTheme="minorHAnsi" w:cstheme="minorHAnsi"/>
          <w:color w:val="000000" w:themeColor="text1"/>
          <w:sz w:val="22"/>
          <w:szCs w:val="22"/>
        </w:rPr>
        <w:t>u B</w:t>
      </w:r>
      <w:r w:rsidRPr="00851F71">
        <w:rPr>
          <w:rFonts w:asciiTheme="minorHAnsi" w:hAnsiTheme="minorHAnsi" w:cstheme="minorHAnsi"/>
          <w:color w:val="000000" w:themeColor="text1"/>
          <w:sz w:val="22"/>
          <w:szCs w:val="22"/>
        </w:rPr>
        <w:t xml:space="preserve"> do SWZ.</w:t>
      </w:r>
    </w:p>
    <w:p w14:paraId="71999D97" w14:textId="6B28AE51" w:rsidR="005D663D" w:rsidRPr="00851F71" w:rsidRDefault="005D663D" w:rsidP="008B2846">
      <w:pPr>
        <w:pStyle w:val="Default"/>
        <w:numPr>
          <w:ilvl w:val="0"/>
          <w:numId w:val="3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Wybrany Wykonawca jest zobowiązany do zawarcia umowy w sprawie zamówienia publiczne</w:t>
      </w:r>
      <w:r w:rsidR="004A0368" w:rsidRPr="00851F71">
        <w:rPr>
          <w:rFonts w:asciiTheme="minorHAnsi" w:hAnsiTheme="minorHAnsi" w:cstheme="minorHAnsi"/>
          <w:color w:val="000000" w:themeColor="text1"/>
          <w:sz w:val="22"/>
          <w:szCs w:val="22"/>
        </w:rPr>
        <w:t>go na warunkach określonych w projekcie</w:t>
      </w:r>
      <w:r w:rsidRPr="00851F71">
        <w:rPr>
          <w:rFonts w:asciiTheme="minorHAnsi" w:hAnsiTheme="minorHAnsi" w:cstheme="minorHAnsi"/>
          <w:color w:val="000000" w:themeColor="text1"/>
          <w:sz w:val="22"/>
          <w:szCs w:val="22"/>
        </w:rPr>
        <w:t xml:space="preserve"> u</w:t>
      </w:r>
      <w:r w:rsidR="00331462" w:rsidRPr="00851F71">
        <w:rPr>
          <w:rFonts w:asciiTheme="minorHAnsi" w:hAnsiTheme="minorHAnsi" w:cstheme="minorHAnsi"/>
          <w:color w:val="000000" w:themeColor="text1"/>
          <w:sz w:val="22"/>
          <w:szCs w:val="22"/>
        </w:rPr>
        <w:t>mowy</w:t>
      </w:r>
      <w:r w:rsidRPr="00851F71">
        <w:rPr>
          <w:rFonts w:asciiTheme="minorHAnsi" w:hAnsiTheme="minorHAnsi" w:cstheme="minorHAnsi"/>
          <w:color w:val="000000" w:themeColor="text1"/>
          <w:sz w:val="22"/>
          <w:szCs w:val="22"/>
        </w:rPr>
        <w:t xml:space="preserve">. </w:t>
      </w:r>
    </w:p>
    <w:p w14:paraId="2D3F9681" w14:textId="586C0962" w:rsidR="005D663D" w:rsidRPr="00851F71" w:rsidRDefault="005D663D" w:rsidP="008B2846">
      <w:pPr>
        <w:pStyle w:val="Default"/>
        <w:numPr>
          <w:ilvl w:val="0"/>
          <w:numId w:val="3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Zakres świadczenia Wykonawcy wynikający z umowy jest tożsamy z jego zobowiązaniem zawartym w ofercie. </w:t>
      </w:r>
    </w:p>
    <w:p w14:paraId="7B7D9506" w14:textId="55CE3641" w:rsidR="005D663D" w:rsidRPr="00851F71" w:rsidRDefault="005D663D" w:rsidP="008B2846">
      <w:pPr>
        <w:pStyle w:val="Default"/>
        <w:numPr>
          <w:ilvl w:val="0"/>
          <w:numId w:val="3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 przewiduje możliwość zmiany zawartej umowy w stosunku do treści wybranej oferty, w zakresie uregulowanym w art. 454-4</w:t>
      </w:r>
      <w:r w:rsidR="004A0368" w:rsidRPr="00851F71">
        <w:rPr>
          <w:rFonts w:asciiTheme="minorHAnsi" w:hAnsiTheme="minorHAnsi" w:cstheme="minorHAnsi"/>
          <w:color w:val="000000" w:themeColor="text1"/>
          <w:sz w:val="22"/>
          <w:szCs w:val="22"/>
        </w:rPr>
        <w:t xml:space="preserve">55 ustawy </w:t>
      </w:r>
      <w:proofErr w:type="spellStart"/>
      <w:r w:rsidR="004A0368" w:rsidRPr="00851F71">
        <w:rPr>
          <w:rFonts w:asciiTheme="minorHAnsi" w:hAnsiTheme="minorHAnsi" w:cstheme="minorHAnsi"/>
          <w:color w:val="000000" w:themeColor="text1"/>
          <w:sz w:val="22"/>
          <w:szCs w:val="22"/>
        </w:rPr>
        <w:t>P</w:t>
      </w:r>
      <w:r w:rsidR="00FF485B" w:rsidRPr="00851F71">
        <w:rPr>
          <w:rFonts w:asciiTheme="minorHAnsi" w:hAnsiTheme="minorHAnsi" w:cstheme="minorHAnsi"/>
          <w:color w:val="000000" w:themeColor="text1"/>
          <w:sz w:val="22"/>
          <w:szCs w:val="22"/>
        </w:rPr>
        <w:t>zp</w:t>
      </w:r>
      <w:proofErr w:type="spellEnd"/>
      <w:r w:rsidR="004A0368" w:rsidRPr="00851F71">
        <w:rPr>
          <w:rFonts w:asciiTheme="minorHAnsi" w:hAnsiTheme="minorHAnsi" w:cstheme="minorHAnsi"/>
          <w:color w:val="000000" w:themeColor="text1"/>
          <w:sz w:val="22"/>
          <w:szCs w:val="22"/>
        </w:rPr>
        <w:t xml:space="preserve"> oraz wskazanym w projekcie </w:t>
      </w:r>
      <w:r w:rsidRPr="00851F71">
        <w:rPr>
          <w:rFonts w:asciiTheme="minorHAnsi" w:hAnsiTheme="minorHAnsi" w:cstheme="minorHAnsi"/>
          <w:color w:val="000000" w:themeColor="text1"/>
          <w:sz w:val="22"/>
          <w:szCs w:val="22"/>
        </w:rPr>
        <w:t>u</w:t>
      </w:r>
      <w:r w:rsidR="004A0368" w:rsidRPr="00851F71">
        <w:rPr>
          <w:rFonts w:asciiTheme="minorHAnsi" w:hAnsiTheme="minorHAnsi" w:cstheme="minorHAnsi"/>
          <w:color w:val="000000" w:themeColor="text1"/>
          <w:sz w:val="22"/>
          <w:szCs w:val="22"/>
        </w:rPr>
        <w:t>mowy</w:t>
      </w:r>
      <w:r w:rsidRPr="00851F71">
        <w:rPr>
          <w:rFonts w:asciiTheme="minorHAnsi" w:hAnsiTheme="minorHAnsi" w:cstheme="minorHAnsi"/>
          <w:color w:val="000000" w:themeColor="text1"/>
          <w:sz w:val="22"/>
          <w:szCs w:val="22"/>
        </w:rPr>
        <w:t xml:space="preserve">. </w:t>
      </w:r>
    </w:p>
    <w:p w14:paraId="002F0BA0" w14:textId="7342398B" w:rsidR="00394316" w:rsidRPr="00851F71" w:rsidRDefault="005D663D" w:rsidP="008B2846">
      <w:pPr>
        <w:pStyle w:val="Default"/>
        <w:numPr>
          <w:ilvl w:val="0"/>
          <w:numId w:val="3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Zmiana umowy wymaga dla swej ważności, pod rygorem nieważności, zachowania formy pisemnej. </w:t>
      </w:r>
    </w:p>
    <w:p w14:paraId="4744F59A" w14:textId="412E687D" w:rsidR="00A10DDB" w:rsidRPr="00634158" w:rsidRDefault="00A10DDB"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9" w:name="_Toc117842446"/>
      <w:r w:rsidRPr="00634158">
        <w:rPr>
          <w:rFonts w:asciiTheme="minorHAnsi" w:hAnsiTheme="minorHAnsi" w:cstheme="minorHAnsi"/>
          <w:color w:val="000000" w:themeColor="text1"/>
        </w:rPr>
        <w:lastRenderedPageBreak/>
        <w:t xml:space="preserve">Informacje o środkach komunikacji elektronicznej, przy użyciu których </w:t>
      </w:r>
      <w:r w:rsidR="002C3404" w:rsidRPr="00634158">
        <w:rPr>
          <w:rFonts w:asciiTheme="minorHAnsi" w:hAnsiTheme="minorHAnsi" w:cstheme="minorHAnsi"/>
          <w:color w:val="000000" w:themeColor="text1"/>
        </w:rPr>
        <w:t xml:space="preserve">Zamawiający </w:t>
      </w:r>
      <w:r w:rsidRPr="00634158">
        <w:rPr>
          <w:rFonts w:asciiTheme="minorHAnsi" w:hAnsiTheme="minorHAnsi" w:cstheme="minorHAnsi"/>
          <w:color w:val="000000" w:themeColor="text1"/>
        </w:rPr>
        <w:t xml:space="preserve">będzie komunikował się z </w:t>
      </w:r>
      <w:r w:rsidR="00594BF7" w:rsidRPr="00634158">
        <w:rPr>
          <w:rFonts w:asciiTheme="minorHAnsi" w:hAnsiTheme="minorHAnsi" w:cstheme="minorHAnsi"/>
          <w:color w:val="000000" w:themeColor="text1"/>
        </w:rPr>
        <w:t>W</w:t>
      </w:r>
      <w:r w:rsidRPr="00634158">
        <w:rPr>
          <w:rFonts w:asciiTheme="minorHAnsi" w:hAnsiTheme="minorHAnsi" w:cstheme="minorHAnsi"/>
          <w:color w:val="000000" w:themeColor="text1"/>
        </w:rPr>
        <w:t xml:space="preserve">ykonawcami oraz informacje o wymaganiach technicznych i organizacyjnych </w:t>
      </w:r>
      <w:r w:rsidR="00D33B0D" w:rsidRPr="00634158">
        <w:rPr>
          <w:rFonts w:asciiTheme="minorHAnsi" w:hAnsiTheme="minorHAnsi" w:cstheme="minorHAnsi"/>
          <w:color w:val="000000" w:themeColor="text1"/>
        </w:rPr>
        <w:t xml:space="preserve">sporządzania, </w:t>
      </w:r>
      <w:r w:rsidRPr="00634158">
        <w:rPr>
          <w:rFonts w:asciiTheme="minorHAnsi" w:hAnsiTheme="minorHAnsi" w:cstheme="minorHAnsi"/>
          <w:color w:val="000000" w:themeColor="text1"/>
        </w:rPr>
        <w:t>wysyłania</w:t>
      </w:r>
      <w:r w:rsidR="00D33B0D" w:rsidRPr="00634158">
        <w:rPr>
          <w:rFonts w:asciiTheme="minorHAnsi" w:hAnsiTheme="minorHAnsi" w:cstheme="minorHAnsi"/>
          <w:color w:val="000000" w:themeColor="text1"/>
        </w:rPr>
        <w:t xml:space="preserve"> </w:t>
      </w:r>
      <w:r w:rsidRPr="00634158">
        <w:rPr>
          <w:rFonts w:asciiTheme="minorHAnsi" w:hAnsiTheme="minorHAnsi" w:cstheme="minorHAnsi"/>
          <w:color w:val="000000" w:themeColor="text1"/>
        </w:rPr>
        <w:t>i odbierania korespondencji elektronicznej</w:t>
      </w:r>
      <w:r w:rsidR="000D1B0B" w:rsidRPr="00634158">
        <w:rPr>
          <w:rFonts w:asciiTheme="minorHAnsi" w:hAnsiTheme="minorHAnsi" w:cstheme="minorHAnsi"/>
          <w:color w:val="000000" w:themeColor="text1"/>
        </w:rPr>
        <w:t>.</w:t>
      </w:r>
      <w:bookmarkEnd w:id="9"/>
      <w:r w:rsidR="00C06666" w:rsidRPr="00634158">
        <w:rPr>
          <w:rFonts w:asciiTheme="minorHAnsi" w:hAnsiTheme="minorHAnsi" w:cstheme="minorHAnsi"/>
          <w:color w:val="000000" w:themeColor="text1"/>
        </w:rPr>
        <w:t xml:space="preserve">   </w:t>
      </w:r>
    </w:p>
    <w:p w14:paraId="33AC5E4E" w14:textId="5201AFD1" w:rsidR="00A10DDB" w:rsidRPr="00851F71" w:rsidRDefault="00A10DDB" w:rsidP="008B2846">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Komunikacja w postępowaniu prowadzona jest zgodnie z postanowieniami Rozporządzenia Prezesa Rady Ministrów z dnia 30 grudnia 2020 r. w sprawie sposobu sporządzania informacji oraz wymagań technicznych dla dokumentów elektronicznych oraz środków komunikacji elektronicznej w postępowaniu o udzielenie zamówienia publicznego lub konkursie. (Dz.U. z 2020</w:t>
      </w:r>
      <w:r w:rsidR="00F93467" w:rsidRPr="00851F71">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 xml:space="preserve">r. poz. 2452). </w:t>
      </w:r>
    </w:p>
    <w:p w14:paraId="76AA96C5" w14:textId="1FA5B1C4" w:rsidR="00A10DDB" w:rsidRDefault="00A10DDB" w:rsidP="008B2846">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Zamawiający nie przewiduje sposobu komunikowania się z Wykonawcami w inny sposób niż przy użyciu środków komunikacji elektronicznej, wskazanych w SWZ. </w:t>
      </w:r>
    </w:p>
    <w:p w14:paraId="69D49CC9" w14:textId="06905321" w:rsidR="00F41301" w:rsidRDefault="00634158" w:rsidP="00F41301">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634158">
        <w:rPr>
          <w:rFonts w:asciiTheme="minorHAnsi" w:hAnsiTheme="minorHAnsi" w:cstheme="minorHAnsi"/>
          <w:color w:val="000000" w:themeColor="text1"/>
          <w:sz w:val="22"/>
          <w:szCs w:val="22"/>
        </w:rPr>
        <w:t xml:space="preserve">W postępowaniu </w:t>
      </w:r>
      <w:r>
        <w:rPr>
          <w:rFonts w:asciiTheme="minorHAnsi" w:hAnsiTheme="minorHAnsi" w:cstheme="minorHAnsi"/>
          <w:color w:val="000000" w:themeColor="text1"/>
          <w:sz w:val="22"/>
          <w:szCs w:val="22"/>
        </w:rPr>
        <w:t>k</w:t>
      </w:r>
      <w:r w:rsidRPr="00634158">
        <w:rPr>
          <w:rFonts w:asciiTheme="minorHAnsi" w:hAnsiTheme="minorHAnsi" w:cstheme="minorHAnsi"/>
          <w:color w:val="000000" w:themeColor="text1"/>
          <w:sz w:val="22"/>
          <w:szCs w:val="22"/>
        </w:rPr>
        <w:t>omunikacja między Zamawiającym a Wykonawcami odbywa się</w:t>
      </w:r>
      <w:r w:rsidR="00F41301">
        <w:rPr>
          <w:rFonts w:asciiTheme="minorHAnsi" w:hAnsiTheme="minorHAnsi" w:cstheme="minorHAnsi"/>
          <w:color w:val="000000" w:themeColor="text1"/>
          <w:sz w:val="22"/>
          <w:szCs w:val="22"/>
        </w:rPr>
        <w:t xml:space="preserve"> przy użyciu Platformy e-Zamówienia</w:t>
      </w:r>
      <w:r w:rsidRPr="00634158">
        <w:rPr>
          <w:rFonts w:asciiTheme="minorHAnsi" w:hAnsiTheme="minorHAnsi" w:cstheme="minorHAnsi"/>
          <w:color w:val="000000" w:themeColor="text1"/>
          <w:sz w:val="22"/>
          <w:szCs w:val="22"/>
        </w:rPr>
        <w:t>, dostępn</w:t>
      </w:r>
      <w:r w:rsidR="00F41301">
        <w:rPr>
          <w:rFonts w:asciiTheme="minorHAnsi" w:hAnsiTheme="minorHAnsi" w:cstheme="minorHAnsi"/>
          <w:color w:val="000000" w:themeColor="text1"/>
          <w:sz w:val="22"/>
          <w:szCs w:val="22"/>
        </w:rPr>
        <w:t>ej</w:t>
      </w:r>
      <w:r w:rsidRPr="00634158">
        <w:rPr>
          <w:rFonts w:asciiTheme="minorHAnsi" w:hAnsiTheme="minorHAnsi" w:cstheme="minorHAnsi"/>
          <w:color w:val="000000" w:themeColor="text1"/>
          <w:sz w:val="22"/>
          <w:szCs w:val="22"/>
        </w:rPr>
        <w:t xml:space="preserve"> pod adresem: </w:t>
      </w:r>
      <w:hyperlink r:id="rId14" w:history="1">
        <w:r w:rsidR="00F41301" w:rsidRPr="003E2092">
          <w:rPr>
            <w:rStyle w:val="Hipercze"/>
            <w:rFonts w:asciiTheme="minorHAnsi" w:hAnsiTheme="minorHAnsi" w:cstheme="minorHAnsi"/>
            <w:sz w:val="22"/>
            <w:szCs w:val="22"/>
          </w:rPr>
          <w:t>https://ezamowienia.gov.pl</w:t>
        </w:r>
      </w:hyperlink>
    </w:p>
    <w:p w14:paraId="69D1C93D" w14:textId="29E19AC6" w:rsidR="00A066FA" w:rsidRPr="00A066FA" w:rsidRDefault="00A066FA" w:rsidP="00AE425A">
      <w:pPr>
        <w:pStyle w:val="Akapitzlist"/>
        <w:numPr>
          <w:ilvl w:val="0"/>
          <w:numId w:val="4"/>
        </w:numPr>
        <w:ind w:left="284" w:hanging="284"/>
        <w:rPr>
          <w:rFonts w:asciiTheme="minorHAnsi" w:eastAsiaTheme="minorHAnsi" w:hAnsiTheme="minorHAnsi" w:cstheme="minorHAnsi"/>
          <w:color w:val="000000" w:themeColor="text1"/>
        </w:rPr>
      </w:pPr>
      <w:r w:rsidRPr="00A066FA">
        <w:rPr>
          <w:rFonts w:asciiTheme="minorHAnsi" w:eastAsiaTheme="minorHAnsi" w:hAnsiTheme="minorHAnsi" w:cstheme="minorHAnsi"/>
          <w:color w:val="000000" w:themeColor="text1"/>
        </w:rPr>
        <w:t xml:space="preserve">Link do </w:t>
      </w:r>
      <w:r w:rsidRPr="00AE425A">
        <w:rPr>
          <w:rFonts w:asciiTheme="minorHAnsi" w:eastAsiaTheme="minorHAnsi" w:hAnsiTheme="minorHAnsi" w:cstheme="minorHAnsi"/>
          <w:color w:val="000000" w:themeColor="text1"/>
        </w:rPr>
        <w:t>prowadzonego postępowania:</w:t>
      </w:r>
      <w:r w:rsidR="00AE425A">
        <w:rPr>
          <w:rFonts w:asciiTheme="minorHAnsi" w:eastAsiaTheme="minorHAnsi" w:hAnsiTheme="minorHAnsi" w:cstheme="minorHAnsi"/>
          <w:color w:val="000000" w:themeColor="text1"/>
        </w:rPr>
        <w:t xml:space="preserve"> </w:t>
      </w:r>
      <w:hyperlink r:id="rId15" w:history="1">
        <w:r w:rsidR="00AE425A" w:rsidRPr="00456DC1">
          <w:rPr>
            <w:rStyle w:val="Hipercze"/>
            <w:rFonts w:asciiTheme="minorHAnsi" w:eastAsiaTheme="minorHAnsi" w:hAnsiTheme="minorHAnsi" w:cstheme="minorHAnsi"/>
          </w:rPr>
          <w:t>https://ezamowienia.gov.pl/mp-client/tenders/ocds-148610-f7ba3516-168d-11ef-9381-e6cc5d6d04e5</w:t>
        </w:r>
      </w:hyperlink>
      <w:r w:rsidR="00AE425A">
        <w:rPr>
          <w:rFonts w:asciiTheme="minorHAnsi" w:eastAsiaTheme="minorHAnsi" w:hAnsiTheme="minorHAnsi" w:cstheme="minorHAnsi"/>
          <w:color w:val="000000" w:themeColor="text1"/>
        </w:rPr>
        <w:t xml:space="preserve"> </w:t>
      </w:r>
    </w:p>
    <w:p w14:paraId="72DA78ED" w14:textId="4273A6D9" w:rsidR="00F41301" w:rsidRPr="00F41301" w:rsidRDefault="00F41301" w:rsidP="00F41301">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F41301">
        <w:rPr>
          <w:rFonts w:asciiTheme="minorHAnsi" w:hAnsiTheme="minorHAnsi" w:cstheme="minorHAnsi"/>
          <w:color w:val="000000" w:themeColor="text1"/>
          <w:sz w:val="22"/>
          <w:szCs w:val="22"/>
        </w:rPr>
        <w:t>Korzystanie z Platformy e-Zamówienia jest bezpłatne.</w:t>
      </w:r>
    </w:p>
    <w:p w14:paraId="54B31B1B" w14:textId="033D3A2C" w:rsidR="00A066FA" w:rsidRPr="00A066FA" w:rsidRDefault="00F8567D" w:rsidP="00A066FA">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F8567D">
        <w:rPr>
          <w:rFonts w:asciiTheme="minorHAnsi" w:hAnsiTheme="minorHAnsi" w:cstheme="minorHAnsi"/>
          <w:color w:val="000000" w:themeColor="text1"/>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określa Regulamin Platformy e-Zamówienia dostępny na stronie </w:t>
      </w:r>
      <w:hyperlink r:id="rId16" w:anchor="regulamin-serwisu" w:history="1">
        <w:r w:rsidR="00965856" w:rsidRPr="00456DC1">
          <w:rPr>
            <w:rStyle w:val="Hipercze"/>
            <w:rFonts w:asciiTheme="minorHAnsi" w:hAnsiTheme="minorHAnsi" w:cstheme="minorHAnsi"/>
            <w:sz w:val="22"/>
            <w:szCs w:val="22"/>
          </w:rPr>
          <w:t>https://ezamowienia.gov.pl/pl/#regulamin-serwisu</w:t>
        </w:r>
      </w:hyperlink>
      <w:r w:rsidR="00965856">
        <w:rPr>
          <w:rFonts w:asciiTheme="minorHAnsi" w:hAnsiTheme="minorHAnsi" w:cstheme="minorHAnsi"/>
          <w:color w:val="000000" w:themeColor="text1"/>
          <w:sz w:val="22"/>
          <w:szCs w:val="22"/>
        </w:rPr>
        <w:t xml:space="preserve"> </w:t>
      </w:r>
      <w:r w:rsidRPr="00F8567D">
        <w:rPr>
          <w:rFonts w:asciiTheme="minorHAnsi" w:hAnsiTheme="minorHAnsi" w:cstheme="minorHAnsi"/>
          <w:color w:val="000000" w:themeColor="text1"/>
          <w:sz w:val="22"/>
          <w:szCs w:val="22"/>
        </w:rPr>
        <w:t xml:space="preserve"> oraz informacje zamieszczone w zakładce Centrum Pomocy.</w:t>
      </w:r>
    </w:p>
    <w:p w14:paraId="422E8FB9" w14:textId="6DB9AADC" w:rsidR="00FE1BE8" w:rsidRPr="00FE1BE8" w:rsidRDefault="00A066FA" w:rsidP="00FE1BE8">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A066FA">
        <w:rPr>
          <w:rFonts w:asciiTheme="minorHAnsi" w:hAnsiTheme="minorHAnsi" w:cstheme="minorHAnsi"/>
          <w:color w:val="000000" w:themeColor="text1"/>
          <w:sz w:val="22"/>
          <w:szCs w:val="22"/>
        </w:rPr>
        <w:t>W postępowaniu o udzielenie zamówienia komunikacja pomiędzy Zamawiającym a Wykonawcami w szczególności składanie oświadczeń, wniosków, dokumentów, zawiadomień oraz przekazywanie informacji odbywa się elektronicznie</w:t>
      </w:r>
      <w:r w:rsidR="009D0A75">
        <w:rPr>
          <w:rFonts w:asciiTheme="minorHAnsi" w:hAnsiTheme="minorHAnsi" w:cstheme="minorHAnsi"/>
          <w:color w:val="000000" w:themeColor="text1"/>
          <w:sz w:val="22"/>
          <w:szCs w:val="22"/>
        </w:rPr>
        <w:t>,</w:t>
      </w:r>
      <w:r w:rsidRPr="00A066FA">
        <w:rPr>
          <w:rFonts w:asciiTheme="minorHAnsi" w:hAnsiTheme="minorHAnsi" w:cstheme="minorHAnsi"/>
          <w:color w:val="000000" w:themeColor="text1"/>
          <w:sz w:val="22"/>
          <w:szCs w:val="22"/>
        </w:rPr>
        <w:t xml:space="preserve"> za pośrednictwem formularza udostępnionego przez ezamowienia.gov.pl w zakładce „Formularze”</w:t>
      </w:r>
      <w:r w:rsidR="009D0A75">
        <w:rPr>
          <w:rFonts w:asciiTheme="minorHAnsi" w:hAnsiTheme="minorHAnsi" w:cstheme="minorHAnsi"/>
          <w:color w:val="000000" w:themeColor="text1"/>
          <w:sz w:val="22"/>
          <w:szCs w:val="22"/>
        </w:rPr>
        <w:t xml:space="preserve"> </w:t>
      </w:r>
      <w:r w:rsidR="003A1BBD">
        <w:rPr>
          <w:rFonts w:asciiTheme="minorHAnsi" w:hAnsiTheme="minorHAnsi" w:cstheme="minorHAnsi"/>
          <w:color w:val="000000" w:themeColor="text1"/>
          <w:sz w:val="22"/>
          <w:szCs w:val="22"/>
        </w:rPr>
        <w:t>(</w:t>
      </w:r>
      <w:r w:rsidR="00607CB6" w:rsidRPr="003A1BBD">
        <w:rPr>
          <w:rFonts w:asciiTheme="minorHAnsi" w:hAnsiTheme="minorHAnsi" w:cstheme="minorHAnsi"/>
          <w:color w:val="000000" w:themeColor="text1"/>
          <w:sz w:val="22"/>
          <w:szCs w:val="22"/>
        </w:rPr>
        <w:t>Formularze do komunikacji)</w:t>
      </w:r>
      <w:r w:rsidRPr="003A1BBD">
        <w:rPr>
          <w:rFonts w:asciiTheme="minorHAnsi" w:hAnsiTheme="minorHAnsi" w:cstheme="minorHAnsi"/>
          <w:color w:val="000000" w:themeColor="text1"/>
          <w:sz w:val="22"/>
          <w:szCs w:val="22"/>
        </w:rPr>
        <w:t>.</w:t>
      </w:r>
      <w:r w:rsidRPr="00A066FA">
        <w:rPr>
          <w:rFonts w:asciiTheme="minorHAnsi" w:hAnsiTheme="minorHAnsi" w:cstheme="minorHAnsi"/>
          <w:color w:val="000000" w:themeColor="text1"/>
          <w:sz w:val="22"/>
          <w:szCs w:val="22"/>
        </w:rPr>
        <w:t xml:space="preserve"> We wszelkiej korespondencji związanej z niniejszym postępowaniem Zamawiający i Wykonawcy posługują się nu</w:t>
      </w:r>
      <w:r w:rsidR="00C8226E">
        <w:rPr>
          <w:rFonts w:asciiTheme="minorHAnsi" w:hAnsiTheme="minorHAnsi" w:cstheme="minorHAnsi"/>
          <w:color w:val="000000" w:themeColor="text1"/>
          <w:sz w:val="22"/>
          <w:szCs w:val="22"/>
        </w:rPr>
        <w:t>merem ogłoszenia (</w:t>
      </w:r>
      <w:r w:rsidRPr="00A066FA">
        <w:rPr>
          <w:rFonts w:asciiTheme="minorHAnsi" w:hAnsiTheme="minorHAnsi" w:cstheme="minorHAnsi"/>
          <w:color w:val="000000" w:themeColor="text1"/>
          <w:sz w:val="22"/>
          <w:szCs w:val="22"/>
        </w:rPr>
        <w:t>ID postępowania).</w:t>
      </w:r>
      <w:r w:rsidR="00FE1BE8" w:rsidRPr="00FE1BE8">
        <w:t xml:space="preserve"> </w:t>
      </w:r>
    </w:p>
    <w:p w14:paraId="2A8C6FC4" w14:textId="30588AA7" w:rsidR="0060798D" w:rsidRDefault="00FE1BE8" w:rsidP="0060798D">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FE1BE8">
        <w:rPr>
          <w:rFonts w:asciiTheme="minorHAnsi" w:hAnsiTheme="minorHAnsi" w:cstheme="minorHAnsi"/>
          <w:color w:val="000000" w:themeColor="text1"/>
          <w:sz w:val="22"/>
          <w:szCs w:val="22"/>
        </w:rPr>
        <w:t>Dokumenty elektroniczne składane są przez Wykonawcę za pośrednictwem „Formularza do komunikacji” jako załączniki.</w:t>
      </w:r>
    </w:p>
    <w:p w14:paraId="4FCBE9C8" w14:textId="07032ADB" w:rsidR="00607CB6" w:rsidRDefault="00607CB6" w:rsidP="006C4FDE">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607CB6">
        <w:rPr>
          <w:rFonts w:asciiTheme="minorHAnsi" w:hAnsiTheme="minorHAnsi" w:cstheme="minorHAnsi"/>
          <w:color w:val="000000" w:themeColor="text1"/>
          <w:sz w:val="22"/>
          <w:szCs w:val="22"/>
        </w:rPr>
        <w:t>Maksymalny rozmiar plików przesyłanych za pośrednictwem „Formularzy do komunikacji” wynosi 150 MB (wielkość ta dotyczy plików przesyłanych  jako załączniki do jednego formularza).</w:t>
      </w:r>
    </w:p>
    <w:p w14:paraId="4FBCCD96" w14:textId="77777777" w:rsidR="00607CB6" w:rsidRDefault="0060798D" w:rsidP="00A066FA">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60798D">
        <w:rPr>
          <w:rFonts w:asciiTheme="minorHAnsi" w:hAnsiTheme="minorHAnsi" w:cstheme="minorHAnsi"/>
          <w:color w:val="000000" w:themeColor="text1"/>
          <w:sz w:val="22"/>
          <w:szCs w:val="22"/>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91762C5" w14:textId="77777777" w:rsidR="0035656B" w:rsidRDefault="00607CB6" w:rsidP="00A066FA">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607CB6">
        <w:rPr>
          <w:rFonts w:asciiTheme="minorHAnsi" w:hAnsiTheme="minorHAnsi" w:cstheme="minorHAnsi"/>
          <w:color w:val="000000" w:themeColor="text1"/>
          <w:sz w:val="22"/>
          <w:szCs w:val="22"/>
        </w:rPr>
        <w:t xml:space="preserve">Jeżeli dokumenty elektroniczne, przekazywane przy użyciu środków komunikacji elektronicznej, zawierają </w:t>
      </w:r>
      <w:r w:rsidRPr="00607CB6">
        <w:rPr>
          <w:rFonts w:asciiTheme="minorHAnsi" w:hAnsiTheme="minorHAnsi" w:cstheme="minorHAnsi"/>
          <w:b/>
          <w:color w:val="000000" w:themeColor="text1"/>
          <w:sz w:val="22"/>
          <w:szCs w:val="22"/>
        </w:rPr>
        <w:t>informacje stanowiące tajemnicę przedsiębiorstwa</w:t>
      </w:r>
      <w:r w:rsidRPr="00607CB6">
        <w:rPr>
          <w:rFonts w:asciiTheme="minorHAnsi" w:hAnsiTheme="minorHAnsi" w:cstheme="minorHAnsi"/>
          <w:color w:val="000000" w:themeColor="text1"/>
          <w:sz w:val="22"/>
          <w:szCs w:val="22"/>
        </w:rPr>
        <w:t xml:space="preserve">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p>
    <w:p w14:paraId="655E1E68" w14:textId="66AA48AB" w:rsidR="0035656B" w:rsidRDefault="00607CB6" w:rsidP="0035656B">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607CB6">
        <w:rPr>
          <w:rFonts w:asciiTheme="minorHAnsi" w:hAnsiTheme="minorHAnsi" w:cstheme="minorHAnsi"/>
          <w:color w:val="000000" w:themeColor="text1"/>
          <w:sz w:val="22"/>
          <w:szCs w:val="22"/>
        </w:rPr>
        <w:t xml:space="preserve"> </w:t>
      </w:r>
      <w:r w:rsidR="0035656B" w:rsidRPr="0035656B">
        <w:rPr>
          <w:rFonts w:asciiTheme="minorHAnsi" w:hAnsiTheme="minorHAnsi" w:cstheme="minorHAnsi"/>
          <w:color w:val="000000" w:themeColor="text1"/>
          <w:sz w:val="22"/>
          <w:szCs w:val="22"/>
        </w:rPr>
        <w:t>Wszystkie wysłane i</w:t>
      </w:r>
      <w:r w:rsidR="00E65137">
        <w:rPr>
          <w:rFonts w:asciiTheme="minorHAnsi" w:hAnsiTheme="minorHAnsi" w:cstheme="minorHAnsi"/>
          <w:color w:val="000000" w:themeColor="text1"/>
          <w:sz w:val="22"/>
          <w:szCs w:val="22"/>
        </w:rPr>
        <w:t xml:space="preserve"> odebrane w postępowaniu przez W</w:t>
      </w:r>
      <w:r w:rsidR="0035656B" w:rsidRPr="0035656B">
        <w:rPr>
          <w:rFonts w:asciiTheme="minorHAnsi" w:hAnsiTheme="minorHAnsi" w:cstheme="minorHAnsi"/>
          <w:color w:val="000000" w:themeColor="text1"/>
          <w:sz w:val="22"/>
          <w:szCs w:val="22"/>
        </w:rPr>
        <w:t>ykonawcę wiadomości widoczne są po zalogowaniu w podglądzie postępow</w:t>
      </w:r>
      <w:r w:rsidR="0035656B">
        <w:rPr>
          <w:rFonts w:asciiTheme="minorHAnsi" w:hAnsiTheme="minorHAnsi" w:cstheme="minorHAnsi"/>
          <w:color w:val="000000" w:themeColor="text1"/>
          <w:sz w:val="22"/>
          <w:szCs w:val="22"/>
        </w:rPr>
        <w:t>ania</w:t>
      </w:r>
      <w:r w:rsidR="00B241B6">
        <w:rPr>
          <w:rFonts w:asciiTheme="minorHAnsi" w:hAnsiTheme="minorHAnsi" w:cstheme="minorHAnsi"/>
          <w:color w:val="000000" w:themeColor="text1"/>
          <w:sz w:val="22"/>
          <w:szCs w:val="22"/>
        </w:rPr>
        <w:t>,</w:t>
      </w:r>
      <w:r w:rsidR="0035656B">
        <w:rPr>
          <w:rFonts w:asciiTheme="minorHAnsi" w:hAnsiTheme="minorHAnsi" w:cstheme="minorHAnsi"/>
          <w:color w:val="000000" w:themeColor="text1"/>
          <w:sz w:val="22"/>
          <w:szCs w:val="22"/>
        </w:rPr>
        <w:t xml:space="preserve"> w zakładce „Komunikacja”.</w:t>
      </w:r>
    </w:p>
    <w:p w14:paraId="10A15B93" w14:textId="2093E8FE" w:rsidR="00A10DDB" w:rsidRPr="0035656B" w:rsidRDefault="0035656B" w:rsidP="0035656B">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35656B">
        <w:rPr>
          <w:rFonts w:asciiTheme="minorHAnsi" w:hAnsiTheme="minorHAnsi" w:cstheme="minorHAnsi"/>
          <w:color w:val="000000" w:themeColor="text1"/>
          <w:sz w:val="22"/>
          <w:szCs w:val="22"/>
        </w:rPr>
        <w:t xml:space="preserve">Minimalne wymagania techniczne dotyczące sprzętu używanego w celu korzystania  z usług Platformy e-Zamówienia oraz informacje dotyczące specyfikacji połączenia określa Regulamin Platformy e-Zamówienia.  </w:t>
      </w:r>
    </w:p>
    <w:p w14:paraId="6159F7B4" w14:textId="5F423A9A" w:rsidR="00B241B6" w:rsidRDefault="00A10DDB" w:rsidP="008B2846">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Wykonawca przystępując do niniejszego postępowania o udzielenie zamówienia publicznego a</w:t>
      </w:r>
      <w:r w:rsidR="0035656B">
        <w:rPr>
          <w:rFonts w:asciiTheme="minorHAnsi" w:hAnsiTheme="minorHAnsi" w:cstheme="minorHAnsi"/>
          <w:color w:val="000000" w:themeColor="text1"/>
          <w:sz w:val="22"/>
          <w:szCs w:val="22"/>
        </w:rPr>
        <w:t>kcep</w:t>
      </w:r>
      <w:r w:rsidR="00E65137">
        <w:rPr>
          <w:rFonts w:asciiTheme="minorHAnsi" w:hAnsiTheme="minorHAnsi" w:cstheme="minorHAnsi"/>
          <w:color w:val="000000" w:themeColor="text1"/>
          <w:sz w:val="22"/>
          <w:szCs w:val="22"/>
        </w:rPr>
        <w:t>tuje warunki korzystania z ww. P</w:t>
      </w:r>
      <w:r w:rsidRPr="00851F71">
        <w:rPr>
          <w:rFonts w:asciiTheme="minorHAnsi" w:hAnsiTheme="minorHAnsi" w:cstheme="minorHAnsi"/>
          <w:color w:val="000000" w:themeColor="text1"/>
          <w:sz w:val="22"/>
          <w:szCs w:val="22"/>
        </w:rPr>
        <w:t>latformy, ok</w:t>
      </w:r>
      <w:r w:rsidR="00136381" w:rsidRPr="00851F71">
        <w:rPr>
          <w:rFonts w:asciiTheme="minorHAnsi" w:hAnsiTheme="minorHAnsi" w:cstheme="minorHAnsi"/>
          <w:color w:val="000000" w:themeColor="text1"/>
          <w:sz w:val="22"/>
          <w:szCs w:val="22"/>
        </w:rPr>
        <w:t xml:space="preserve">reślone w Regulaminie </w:t>
      </w:r>
      <w:r w:rsidRPr="00851F71">
        <w:rPr>
          <w:rFonts w:asciiTheme="minorHAnsi" w:hAnsiTheme="minorHAnsi" w:cstheme="minorHAnsi"/>
          <w:color w:val="000000" w:themeColor="text1"/>
          <w:sz w:val="22"/>
          <w:szCs w:val="22"/>
        </w:rPr>
        <w:t>oraz uznaje go za wiążący.</w:t>
      </w:r>
    </w:p>
    <w:p w14:paraId="1942C396" w14:textId="40173A1B" w:rsidR="00A10DDB" w:rsidRPr="00851F71" w:rsidRDefault="00A10DDB" w:rsidP="00B241B6">
      <w:pPr>
        <w:pStyle w:val="Default"/>
        <w:numPr>
          <w:ilvl w:val="0"/>
          <w:numId w:val="4"/>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lastRenderedPageBreak/>
        <w:t xml:space="preserve"> </w:t>
      </w:r>
      <w:r w:rsidR="00B241B6" w:rsidRPr="00B241B6">
        <w:rPr>
          <w:rFonts w:asciiTheme="minorHAnsi" w:hAnsiTheme="minorHAnsi" w:cstheme="minorHAnsi"/>
          <w:color w:val="000000" w:themeColor="text1"/>
          <w:sz w:val="22"/>
          <w:szCs w:val="22"/>
        </w:rPr>
        <w:t>W przypadku problemów technicznych i awarii związanych z funkcjonowaniem Platformy e-Zamówienia użytkownicy mogą skorzystać ze wsparcia technicznego dostępnego poprzez formularz udostępniony na stronie internet</w:t>
      </w:r>
      <w:r w:rsidR="00717A4F">
        <w:rPr>
          <w:rFonts w:asciiTheme="minorHAnsi" w:hAnsiTheme="minorHAnsi" w:cstheme="minorHAnsi"/>
          <w:color w:val="000000" w:themeColor="text1"/>
          <w:sz w:val="22"/>
          <w:szCs w:val="22"/>
        </w:rPr>
        <w:t xml:space="preserve">owej </w:t>
      </w:r>
      <w:hyperlink r:id="rId17" w:history="1">
        <w:r w:rsidR="00717A4F" w:rsidRPr="00456DC1">
          <w:rPr>
            <w:rStyle w:val="Hipercze"/>
            <w:rFonts w:asciiTheme="minorHAnsi" w:hAnsiTheme="minorHAnsi" w:cstheme="minorHAnsi"/>
            <w:sz w:val="22"/>
            <w:szCs w:val="22"/>
          </w:rPr>
          <w:t>https://ezamowienia.gov.pl</w:t>
        </w:r>
      </w:hyperlink>
      <w:r w:rsidR="00717A4F">
        <w:rPr>
          <w:rFonts w:asciiTheme="minorHAnsi" w:hAnsiTheme="minorHAnsi" w:cstheme="minorHAnsi"/>
          <w:color w:val="000000" w:themeColor="text1"/>
          <w:sz w:val="22"/>
          <w:szCs w:val="22"/>
        </w:rPr>
        <w:t xml:space="preserve"> </w:t>
      </w:r>
      <w:r w:rsidR="00B241B6" w:rsidRPr="00B241B6">
        <w:rPr>
          <w:rFonts w:asciiTheme="minorHAnsi" w:hAnsiTheme="minorHAnsi" w:cstheme="minorHAnsi"/>
          <w:color w:val="000000" w:themeColor="text1"/>
          <w:sz w:val="22"/>
          <w:szCs w:val="22"/>
        </w:rPr>
        <w:t xml:space="preserve"> w zakładce „Zgłoś problem”.  </w:t>
      </w:r>
    </w:p>
    <w:p w14:paraId="15E4679C" w14:textId="14188699" w:rsidR="00A10DDB" w:rsidRPr="00A537BD" w:rsidRDefault="00A10DDB" w:rsidP="008B2846">
      <w:pPr>
        <w:pStyle w:val="Default"/>
        <w:numPr>
          <w:ilvl w:val="0"/>
          <w:numId w:val="4"/>
        </w:numPr>
        <w:spacing w:after="23"/>
        <w:ind w:left="284" w:hanging="284"/>
        <w:jc w:val="both"/>
        <w:rPr>
          <w:rFonts w:asciiTheme="minorHAnsi" w:hAnsiTheme="minorHAnsi" w:cstheme="minorHAnsi"/>
          <w:color w:val="auto"/>
          <w:sz w:val="22"/>
          <w:szCs w:val="22"/>
        </w:rPr>
      </w:pPr>
      <w:r w:rsidRPr="00A537BD">
        <w:rPr>
          <w:rFonts w:asciiTheme="minorHAnsi" w:hAnsiTheme="minorHAnsi" w:cstheme="minorHAnsi"/>
          <w:color w:val="auto"/>
          <w:sz w:val="22"/>
          <w:szCs w:val="22"/>
        </w:rPr>
        <w:t>Zamawiający nie ponosi odpowiedzialności za złożenie oferty w sposób niezgo</w:t>
      </w:r>
      <w:r w:rsidR="00904D41" w:rsidRPr="00A537BD">
        <w:rPr>
          <w:rFonts w:asciiTheme="minorHAnsi" w:hAnsiTheme="minorHAnsi" w:cstheme="minorHAnsi"/>
          <w:color w:val="auto"/>
          <w:sz w:val="22"/>
          <w:szCs w:val="22"/>
        </w:rPr>
        <w:t>dny z Instrukcją korzystania z P</w:t>
      </w:r>
      <w:r w:rsidRPr="00A537BD">
        <w:rPr>
          <w:rFonts w:asciiTheme="minorHAnsi" w:hAnsiTheme="minorHAnsi" w:cstheme="minorHAnsi"/>
          <w:color w:val="auto"/>
          <w:sz w:val="22"/>
          <w:szCs w:val="22"/>
        </w:rPr>
        <w:t>latformy</w:t>
      </w:r>
      <w:r w:rsidR="00904D41" w:rsidRPr="00A537BD">
        <w:rPr>
          <w:rFonts w:asciiTheme="minorHAnsi" w:hAnsiTheme="minorHAnsi" w:cstheme="minorHAnsi"/>
          <w:color w:val="auto"/>
          <w:sz w:val="22"/>
          <w:szCs w:val="22"/>
        </w:rPr>
        <w:t xml:space="preserve"> e-Zamówienia</w:t>
      </w:r>
      <w:r w:rsidRPr="00A537BD">
        <w:rPr>
          <w:rFonts w:asciiTheme="minorHAnsi" w:hAnsiTheme="minorHAnsi" w:cstheme="minorHAnsi"/>
          <w:color w:val="auto"/>
          <w:sz w:val="22"/>
          <w:szCs w:val="22"/>
        </w:rPr>
        <w:t>, w szczególności za sytuację, gdy Zamawiający zapozna się z treścią oferty przed upływ</w:t>
      </w:r>
      <w:r w:rsidR="004A0368" w:rsidRPr="00A537BD">
        <w:rPr>
          <w:rFonts w:asciiTheme="minorHAnsi" w:hAnsiTheme="minorHAnsi" w:cstheme="minorHAnsi"/>
          <w:color w:val="auto"/>
          <w:sz w:val="22"/>
          <w:szCs w:val="22"/>
        </w:rPr>
        <w:t>em terminu składania ofert (np.</w:t>
      </w:r>
      <w:r w:rsidRPr="00A537BD">
        <w:rPr>
          <w:rFonts w:asciiTheme="minorHAnsi" w:hAnsiTheme="minorHAnsi" w:cstheme="minorHAnsi"/>
          <w:color w:val="auto"/>
          <w:sz w:val="22"/>
          <w:szCs w:val="22"/>
        </w:rPr>
        <w:t xml:space="preserve"> złożenie oferty w zakładce „</w:t>
      </w:r>
      <w:r w:rsidR="003638B2" w:rsidRPr="00A537BD">
        <w:rPr>
          <w:rFonts w:asciiTheme="minorHAnsi" w:hAnsiTheme="minorHAnsi" w:cstheme="minorHAnsi"/>
          <w:color w:val="auto"/>
          <w:sz w:val="22"/>
          <w:szCs w:val="22"/>
        </w:rPr>
        <w:t>Formularz kontaktowy</w:t>
      </w:r>
      <w:r w:rsidRPr="00A537BD">
        <w:rPr>
          <w:rFonts w:asciiTheme="minorHAnsi" w:hAnsiTheme="minorHAnsi" w:cstheme="minorHAnsi"/>
          <w:color w:val="auto"/>
          <w:sz w:val="22"/>
          <w:szCs w:val="22"/>
        </w:rPr>
        <w:t>”)</w:t>
      </w:r>
      <w:r w:rsidR="008F0F77" w:rsidRPr="00A537BD">
        <w:rPr>
          <w:rFonts w:asciiTheme="minorHAnsi" w:hAnsiTheme="minorHAnsi" w:cstheme="minorHAnsi"/>
          <w:color w:val="auto"/>
          <w:sz w:val="22"/>
          <w:szCs w:val="22"/>
        </w:rPr>
        <w:t>.</w:t>
      </w:r>
      <w:r w:rsidRPr="00A537BD">
        <w:rPr>
          <w:rFonts w:asciiTheme="minorHAnsi" w:hAnsiTheme="minorHAnsi" w:cstheme="minorHAnsi"/>
          <w:color w:val="auto"/>
          <w:sz w:val="22"/>
          <w:szCs w:val="22"/>
        </w:rPr>
        <w:t xml:space="preserve"> Taka oferta zostanie uznana przez Zamawiającego za ofertę handlową i nie będzie brana pod uwagę w przedmiotowym postępowaniu. </w:t>
      </w:r>
    </w:p>
    <w:p w14:paraId="31C36584" w14:textId="2215BBBD" w:rsidR="004D2CF8" w:rsidRPr="00851F71" w:rsidRDefault="00904D41" w:rsidP="000B002B">
      <w:pPr>
        <w:pStyle w:val="Default"/>
        <w:numPr>
          <w:ilvl w:val="0"/>
          <w:numId w:val="4"/>
        </w:numPr>
        <w:spacing w:after="23"/>
        <w:ind w:left="284"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 szczególnie uzasadnionych przypadkach, uniemożliwiających komunikację Wykonawcy i Zamawiającego z pośrednictwem Platformy e-Zamówienia </w:t>
      </w:r>
      <w:r w:rsidR="00A10DDB" w:rsidRPr="00851F71">
        <w:rPr>
          <w:rFonts w:asciiTheme="minorHAnsi" w:hAnsiTheme="minorHAnsi" w:cstheme="minorHAnsi"/>
          <w:color w:val="000000" w:themeColor="text1"/>
          <w:sz w:val="22"/>
          <w:szCs w:val="22"/>
        </w:rPr>
        <w:t xml:space="preserve">Wykonawca może komunikować się z Zamawiającym za pomocą </w:t>
      </w:r>
      <w:r w:rsidR="00A10DDB" w:rsidRPr="004F5563">
        <w:rPr>
          <w:rFonts w:asciiTheme="minorHAnsi" w:hAnsiTheme="minorHAnsi" w:cstheme="minorHAnsi"/>
          <w:color w:val="000000" w:themeColor="text1"/>
          <w:sz w:val="22"/>
          <w:szCs w:val="22"/>
        </w:rPr>
        <w:t>po</w:t>
      </w:r>
      <w:r w:rsidR="00404364" w:rsidRPr="004F5563">
        <w:rPr>
          <w:rFonts w:asciiTheme="minorHAnsi" w:hAnsiTheme="minorHAnsi" w:cstheme="minorHAnsi"/>
          <w:color w:val="000000" w:themeColor="text1"/>
          <w:sz w:val="22"/>
          <w:szCs w:val="22"/>
        </w:rPr>
        <w:t xml:space="preserve">czty </w:t>
      </w:r>
      <w:r w:rsidR="00404364" w:rsidRPr="00213C98">
        <w:rPr>
          <w:rFonts w:asciiTheme="minorHAnsi" w:hAnsiTheme="minorHAnsi" w:cstheme="minorHAnsi"/>
          <w:color w:val="000000" w:themeColor="text1"/>
          <w:sz w:val="22"/>
          <w:szCs w:val="22"/>
        </w:rPr>
        <w:t>elektronicznej e-mail:</w:t>
      </w:r>
      <w:r w:rsidR="00404364" w:rsidRPr="004F5563">
        <w:rPr>
          <w:rFonts w:asciiTheme="minorHAnsi" w:hAnsiTheme="minorHAnsi" w:cstheme="minorHAnsi"/>
          <w:color w:val="000000" w:themeColor="text1"/>
          <w:sz w:val="22"/>
          <w:szCs w:val="22"/>
        </w:rPr>
        <w:t xml:space="preserve"> </w:t>
      </w:r>
      <w:hyperlink r:id="rId18" w:history="1">
        <w:r w:rsidR="000B002B" w:rsidRPr="00456DC1">
          <w:rPr>
            <w:rStyle w:val="Hipercze"/>
            <w:rFonts w:asciiTheme="minorHAnsi" w:hAnsiTheme="minorHAnsi" w:cstheme="minorHAnsi"/>
            <w:sz w:val="22"/>
            <w:szCs w:val="22"/>
          </w:rPr>
          <w:t>pcom@pcom.pruszkow.pl</w:t>
        </w:r>
      </w:hyperlink>
      <w:r w:rsidR="000B002B">
        <w:rPr>
          <w:rFonts w:asciiTheme="minorHAnsi" w:hAnsiTheme="minorHAnsi" w:cstheme="minorHAnsi"/>
          <w:color w:val="000000" w:themeColor="text1"/>
          <w:sz w:val="22"/>
          <w:szCs w:val="22"/>
        </w:rPr>
        <w:t xml:space="preserve"> </w:t>
      </w:r>
      <w:r w:rsidR="004F5563" w:rsidRPr="004F5563">
        <w:rPr>
          <w:rFonts w:asciiTheme="minorHAnsi" w:hAnsiTheme="minorHAnsi" w:cstheme="minorHAnsi"/>
          <w:color w:val="000000" w:themeColor="text1"/>
          <w:sz w:val="22"/>
          <w:szCs w:val="22"/>
        </w:rPr>
        <w:t xml:space="preserve"> </w:t>
      </w:r>
      <w:r w:rsidR="00A10DDB" w:rsidRPr="004F5563">
        <w:rPr>
          <w:rFonts w:asciiTheme="minorHAnsi" w:hAnsiTheme="minorHAnsi" w:cstheme="minorHAnsi"/>
          <w:color w:val="000000" w:themeColor="text1"/>
          <w:sz w:val="22"/>
          <w:szCs w:val="22"/>
        </w:rPr>
        <w:t>(za</w:t>
      </w:r>
      <w:r w:rsidR="00A10DDB" w:rsidRPr="00851F71">
        <w:rPr>
          <w:rFonts w:asciiTheme="minorHAnsi" w:hAnsiTheme="minorHAnsi" w:cstheme="minorHAnsi"/>
          <w:color w:val="000000" w:themeColor="text1"/>
          <w:sz w:val="22"/>
          <w:szCs w:val="22"/>
        </w:rPr>
        <w:t xml:space="preserve"> wyjątkiem przekazania oferty z załącznikami). </w:t>
      </w:r>
    </w:p>
    <w:p w14:paraId="08F337F3" w14:textId="3BC26252" w:rsidR="00497D32" w:rsidRPr="00851F71" w:rsidRDefault="00497D32"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10" w:name="_Toc117842447"/>
      <w:r w:rsidRPr="00851F71">
        <w:rPr>
          <w:rFonts w:asciiTheme="minorHAnsi" w:hAnsiTheme="minorHAnsi" w:cstheme="minorHAnsi"/>
          <w:color w:val="000000" w:themeColor="text1"/>
        </w:rPr>
        <w:t xml:space="preserve">Informacje o sposobie komunikowania się </w:t>
      </w:r>
      <w:r w:rsidR="002C3404" w:rsidRPr="00851F71">
        <w:rPr>
          <w:rFonts w:asciiTheme="minorHAnsi" w:hAnsiTheme="minorHAnsi" w:cstheme="minorHAnsi"/>
          <w:color w:val="000000" w:themeColor="text1"/>
        </w:rPr>
        <w:t>Z</w:t>
      </w:r>
      <w:r w:rsidRPr="00851F71">
        <w:rPr>
          <w:rFonts w:asciiTheme="minorHAnsi" w:hAnsiTheme="minorHAnsi" w:cstheme="minorHAnsi"/>
          <w:color w:val="000000" w:themeColor="text1"/>
        </w:rPr>
        <w:t xml:space="preserve">amawiającego z </w:t>
      </w:r>
      <w:r w:rsidR="00594BF7" w:rsidRPr="00851F71">
        <w:rPr>
          <w:rFonts w:asciiTheme="minorHAnsi" w:hAnsiTheme="minorHAnsi" w:cstheme="minorHAnsi"/>
          <w:color w:val="000000" w:themeColor="text1"/>
        </w:rPr>
        <w:t xml:space="preserve">Wykonawcami </w:t>
      </w:r>
      <w:r w:rsidRPr="00851F71">
        <w:rPr>
          <w:rFonts w:asciiTheme="minorHAnsi" w:hAnsiTheme="minorHAnsi" w:cstheme="minorHAnsi"/>
          <w:color w:val="000000" w:themeColor="text1"/>
        </w:rPr>
        <w:t>w inny sposób niż przy użyciu środków komunikacji elektronicznej w przypadku zaistnienia jednej z sytuacji określonych w art. 65 ust. 1, art. 66 i art. 69 ustawy.</w:t>
      </w:r>
      <w:bookmarkEnd w:id="10"/>
      <w:r w:rsidRPr="00851F71">
        <w:rPr>
          <w:rFonts w:asciiTheme="minorHAnsi" w:hAnsiTheme="minorHAnsi" w:cstheme="minorHAnsi"/>
          <w:color w:val="000000" w:themeColor="text1"/>
        </w:rPr>
        <w:t xml:space="preserve"> </w:t>
      </w:r>
    </w:p>
    <w:p w14:paraId="3400CF10" w14:textId="41E573E7" w:rsidR="00A10DDB" w:rsidRPr="00851F71" w:rsidRDefault="00497D32" w:rsidP="00EB64B2">
      <w:pPr>
        <w:pStyle w:val="Default"/>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Nie dotyczy.</w:t>
      </w:r>
    </w:p>
    <w:p w14:paraId="272776BC" w14:textId="49F3EEA7" w:rsidR="00497D32" w:rsidRPr="00851F71" w:rsidRDefault="00497D32"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11" w:name="_Toc117842448"/>
      <w:r w:rsidRPr="00851F71">
        <w:rPr>
          <w:rFonts w:asciiTheme="minorHAnsi" w:hAnsiTheme="minorHAnsi" w:cstheme="minorHAnsi"/>
          <w:color w:val="000000" w:themeColor="text1"/>
        </w:rPr>
        <w:t>Wskazanie osób uprawnionych do komunikowania się z Wykonawcami</w:t>
      </w:r>
      <w:bookmarkEnd w:id="11"/>
      <w:r w:rsidRPr="00851F71">
        <w:rPr>
          <w:rFonts w:asciiTheme="minorHAnsi" w:hAnsiTheme="minorHAnsi" w:cstheme="minorHAnsi"/>
          <w:color w:val="000000" w:themeColor="text1"/>
        </w:rPr>
        <w:t xml:space="preserve"> </w:t>
      </w:r>
    </w:p>
    <w:p w14:paraId="3002E290" w14:textId="296714D8" w:rsidR="00497D32" w:rsidRPr="00410F41" w:rsidRDefault="00497D32" w:rsidP="008B2846">
      <w:pPr>
        <w:pStyle w:val="Default"/>
        <w:numPr>
          <w:ilvl w:val="0"/>
          <w:numId w:val="6"/>
        </w:numPr>
        <w:spacing w:after="23"/>
        <w:ind w:left="284" w:hanging="284"/>
        <w:jc w:val="both"/>
        <w:rPr>
          <w:rFonts w:asciiTheme="minorHAnsi" w:hAnsiTheme="minorHAnsi" w:cstheme="minorHAnsi"/>
          <w:color w:val="000000" w:themeColor="text1"/>
          <w:sz w:val="22"/>
          <w:szCs w:val="22"/>
        </w:rPr>
      </w:pPr>
      <w:r w:rsidRPr="00410F41">
        <w:rPr>
          <w:rFonts w:asciiTheme="minorHAnsi" w:hAnsiTheme="minorHAnsi" w:cstheme="minorHAnsi"/>
          <w:color w:val="000000" w:themeColor="text1"/>
          <w:sz w:val="22"/>
          <w:szCs w:val="22"/>
        </w:rPr>
        <w:t xml:space="preserve">Do kontaktu z Wykonawcami, Zamawiający wyznacza: </w:t>
      </w:r>
      <w:r w:rsidR="00410F41">
        <w:rPr>
          <w:rFonts w:asciiTheme="minorHAnsi" w:hAnsiTheme="minorHAnsi" w:cstheme="minorHAnsi"/>
          <w:color w:val="000000" w:themeColor="text1"/>
          <w:sz w:val="22"/>
          <w:szCs w:val="22"/>
        </w:rPr>
        <w:t>panią Marzenę Grzybowską – kierownika PCOM.</w:t>
      </w:r>
    </w:p>
    <w:p w14:paraId="700D7406" w14:textId="3C86DCEA" w:rsidR="00497D32" w:rsidRPr="00851F71" w:rsidRDefault="00497D32" w:rsidP="008B2846">
      <w:pPr>
        <w:pStyle w:val="Default"/>
        <w:numPr>
          <w:ilvl w:val="0"/>
          <w:numId w:val="6"/>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może zwrócić się do Zamawiającego z wnioskiem o wyjaśnienie treści SWZ. </w:t>
      </w:r>
    </w:p>
    <w:p w14:paraId="4F28F986" w14:textId="5B202E45" w:rsidR="00497D32" w:rsidRPr="00851F71" w:rsidRDefault="00497D32" w:rsidP="008B2846">
      <w:pPr>
        <w:pStyle w:val="Default"/>
        <w:numPr>
          <w:ilvl w:val="0"/>
          <w:numId w:val="6"/>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 zobowiązuje się udzielić wyjaśnień niezwłocznie, jednak nie później niż na 2 dni pr</w:t>
      </w:r>
      <w:r w:rsidR="00096AB6" w:rsidRPr="00851F71">
        <w:rPr>
          <w:rFonts w:asciiTheme="minorHAnsi" w:hAnsiTheme="minorHAnsi" w:cstheme="minorHAnsi"/>
          <w:color w:val="000000" w:themeColor="text1"/>
          <w:sz w:val="22"/>
          <w:szCs w:val="22"/>
        </w:rPr>
        <w:t xml:space="preserve">zed upływem terminu </w:t>
      </w:r>
      <w:r w:rsidRPr="00851F71">
        <w:rPr>
          <w:rFonts w:asciiTheme="minorHAnsi" w:hAnsiTheme="minorHAnsi" w:cstheme="minorHAnsi"/>
          <w:color w:val="000000" w:themeColor="text1"/>
          <w:sz w:val="22"/>
          <w:szCs w:val="22"/>
        </w:rPr>
        <w:t>składania ofert, pod warunkiem</w:t>
      </w:r>
      <w:r w:rsidR="00DB4EA0"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że wniosek o wyjaśnienie treści SWZ wpłynął do Zamawiającego nie później niż na 4 dni przed upływem terminu składania ofert. </w:t>
      </w:r>
    </w:p>
    <w:p w14:paraId="71F96085" w14:textId="44C67B9E" w:rsidR="00497D32" w:rsidRPr="00851F71" w:rsidRDefault="00497D32" w:rsidP="008B2846">
      <w:pPr>
        <w:pStyle w:val="Default"/>
        <w:numPr>
          <w:ilvl w:val="0"/>
          <w:numId w:val="6"/>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Zamawiający nie udzieli wyjaśnień w t</w:t>
      </w:r>
      <w:r w:rsidR="00C06666">
        <w:rPr>
          <w:rFonts w:asciiTheme="minorHAnsi" w:hAnsiTheme="minorHAnsi" w:cstheme="minorHAnsi"/>
          <w:color w:val="000000" w:themeColor="text1"/>
          <w:sz w:val="22"/>
          <w:szCs w:val="22"/>
        </w:rPr>
        <w:t>erminie, o którym mowa w ust.</w:t>
      </w:r>
      <w:r w:rsidRPr="00851F71">
        <w:rPr>
          <w:rFonts w:asciiTheme="minorHAnsi" w:hAnsiTheme="minorHAnsi" w:cstheme="minorHAnsi"/>
          <w:color w:val="000000" w:themeColor="text1"/>
          <w:sz w:val="22"/>
          <w:szCs w:val="22"/>
        </w:rPr>
        <w:t xml:space="preserve"> 3</w:t>
      </w:r>
      <w:r w:rsidR="003413EB"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przedłuża termin składania ofert o czas </w:t>
      </w:r>
      <w:r w:rsidR="00DB4EA0" w:rsidRPr="00851F71">
        <w:rPr>
          <w:rFonts w:asciiTheme="minorHAnsi" w:hAnsiTheme="minorHAnsi" w:cstheme="minorHAnsi"/>
          <w:color w:val="000000" w:themeColor="text1"/>
          <w:sz w:val="22"/>
          <w:szCs w:val="22"/>
        </w:rPr>
        <w:t>k</w:t>
      </w:r>
      <w:r w:rsidR="00D46C62" w:rsidRPr="00851F71">
        <w:rPr>
          <w:rFonts w:asciiTheme="minorHAnsi" w:hAnsiTheme="minorHAnsi" w:cstheme="minorHAnsi"/>
          <w:color w:val="000000" w:themeColor="text1"/>
          <w:sz w:val="22"/>
          <w:szCs w:val="22"/>
        </w:rPr>
        <w:t>o</w:t>
      </w:r>
      <w:r w:rsidR="00DB4EA0" w:rsidRPr="00851F71">
        <w:rPr>
          <w:rFonts w:asciiTheme="minorHAnsi" w:hAnsiTheme="minorHAnsi" w:cstheme="minorHAnsi"/>
          <w:color w:val="000000" w:themeColor="text1"/>
          <w:sz w:val="22"/>
          <w:szCs w:val="22"/>
        </w:rPr>
        <w:t>nieczny</w:t>
      </w:r>
      <w:r w:rsidRPr="00851F71">
        <w:rPr>
          <w:rFonts w:asciiTheme="minorHAnsi" w:hAnsiTheme="minorHAnsi" w:cstheme="minorHAnsi"/>
          <w:color w:val="000000" w:themeColor="text1"/>
          <w:sz w:val="22"/>
          <w:szCs w:val="22"/>
        </w:rPr>
        <w:t xml:space="preserve"> do zapoznania się wszystkich zainteresowanych Wykonawców z wyjaśnieniami niezbędnymi do należytego przygotowania i złożenia ofert. </w:t>
      </w:r>
    </w:p>
    <w:p w14:paraId="06F8BC2A" w14:textId="7AF2535A" w:rsidR="00497D32" w:rsidRPr="00851F71" w:rsidRDefault="00497D32" w:rsidP="008B2846">
      <w:pPr>
        <w:pStyle w:val="Default"/>
        <w:numPr>
          <w:ilvl w:val="0"/>
          <w:numId w:val="6"/>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przypadku, gdy wniosek o wyjaśnienie treści SWZ nie wpłynął w t</w:t>
      </w:r>
      <w:r w:rsidR="00C06666">
        <w:rPr>
          <w:rFonts w:asciiTheme="minorHAnsi" w:hAnsiTheme="minorHAnsi" w:cstheme="minorHAnsi"/>
          <w:color w:val="000000" w:themeColor="text1"/>
          <w:sz w:val="22"/>
          <w:szCs w:val="22"/>
        </w:rPr>
        <w:t>erminie, o którym mowa w ust.</w:t>
      </w:r>
      <w:r w:rsidRPr="00851F71">
        <w:rPr>
          <w:rFonts w:asciiTheme="minorHAnsi" w:hAnsiTheme="minorHAnsi" w:cstheme="minorHAnsi"/>
          <w:color w:val="000000" w:themeColor="text1"/>
          <w:sz w:val="22"/>
          <w:szCs w:val="22"/>
        </w:rPr>
        <w:t xml:space="preserve"> 3, Zamawiający nie ma obowiązku udzielenia wyjaśnień SWZ oraz obowiązku przedłużania terminu składania ofert. </w:t>
      </w:r>
    </w:p>
    <w:p w14:paraId="0F5755D4" w14:textId="296AF26C" w:rsidR="00497D32" w:rsidRPr="00851F71" w:rsidRDefault="00497D32" w:rsidP="008B2846">
      <w:pPr>
        <w:pStyle w:val="Default"/>
        <w:numPr>
          <w:ilvl w:val="0"/>
          <w:numId w:val="6"/>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Przedłużenie terminu składania ofert</w:t>
      </w:r>
      <w:r w:rsidR="00C06666">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 xml:space="preserve">nie wpływa na bieg terminu składania wniosku o wyjaśnienie treści SWZ. </w:t>
      </w:r>
    </w:p>
    <w:p w14:paraId="24844CD5" w14:textId="62B52EEB" w:rsidR="00497D32" w:rsidRPr="00851F71" w:rsidRDefault="00497D32" w:rsidP="008B2846">
      <w:pPr>
        <w:pStyle w:val="Default"/>
        <w:numPr>
          <w:ilvl w:val="0"/>
          <w:numId w:val="6"/>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Zamawiający nie będzie zwoływać zebrania wszystkich Wykonawców w celu wyjaśnienia wątpliwości dotyczących treści SWZ. </w:t>
      </w:r>
    </w:p>
    <w:p w14:paraId="5BD5CF4D" w14:textId="77777777" w:rsidR="00896F3B" w:rsidRPr="00851F71" w:rsidRDefault="00896F3B" w:rsidP="00CD05B6">
      <w:pPr>
        <w:pStyle w:val="Default"/>
        <w:spacing w:after="23"/>
        <w:ind w:left="284"/>
        <w:jc w:val="both"/>
        <w:rPr>
          <w:rFonts w:asciiTheme="minorHAnsi" w:hAnsiTheme="minorHAnsi" w:cstheme="minorHAnsi"/>
          <w:color w:val="000000" w:themeColor="text1"/>
          <w:sz w:val="22"/>
          <w:szCs w:val="22"/>
        </w:rPr>
      </w:pPr>
    </w:p>
    <w:p w14:paraId="2CE6E03D" w14:textId="5769622C" w:rsidR="006536AB" w:rsidRPr="00851F71" w:rsidRDefault="00BA3E1F" w:rsidP="00CD05B6">
      <w:pPr>
        <w:pStyle w:val="Nagwek1"/>
        <w:numPr>
          <w:ilvl w:val="0"/>
          <w:numId w:val="3"/>
        </w:numPr>
        <w:ind w:left="284" w:hanging="284"/>
        <w:jc w:val="both"/>
        <w:rPr>
          <w:rFonts w:asciiTheme="minorHAnsi" w:hAnsiTheme="minorHAnsi" w:cstheme="minorHAnsi"/>
          <w:color w:val="000000" w:themeColor="text1"/>
        </w:rPr>
      </w:pPr>
      <w:bookmarkStart w:id="12" w:name="_Toc117842449"/>
      <w:r w:rsidRPr="00851F71">
        <w:rPr>
          <w:rFonts w:asciiTheme="minorHAnsi" w:hAnsiTheme="minorHAnsi" w:cstheme="minorHAnsi"/>
          <w:color w:val="000000" w:themeColor="text1"/>
        </w:rPr>
        <w:t>Podstawy wykluczenia</w:t>
      </w:r>
      <w:bookmarkEnd w:id="12"/>
    </w:p>
    <w:p w14:paraId="00E82408" w14:textId="77777777" w:rsidR="00896F3B" w:rsidRPr="00851F71" w:rsidRDefault="00896F3B" w:rsidP="00CD05B6">
      <w:pPr>
        <w:pStyle w:val="Nagwek1"/>
        <w:ind w:left="284"/>
        <w:jc w:val="both"/>
        <w:rPr>
          <w:rFonts w:asciiTheme="minorHAnsi" w:hAnsiTheme="minorHAnsi" w:cstheme="minorHAnsi"/>
          <w:color w:val="000000" w:themeColor="text1"/>
        </w:rPr>
      </w:pPr>
    </w:p>
    <w:p w14:paraId="149088C9" w14:textId="097D0BD5" w:rsidR="006536AB" w:rsidRPr="00851F71" w:rsidRDefault="006536AB" w:rsidP="00CD05B6">
      <w:pPr>
        <w:pStyle w:val="Akapitzlist"/>
        <w:numPr>
          <w:ilvl w:val="3"/>
          <w:numId w:val="2"/>
        </w:numPr>
        <w:rPr>
          <w:rFonts w:asciiTheme="minorHAnsi" w:hAnsiTheme="minorHAnsi" w:cstheme="minorHAnsi"/>
          <w:b/>
        </w:rPr>
      </w:pPr>
      <w:bookmarkStart w:id="13" w:name="_Toc108022601"/>
      <w:r w:rsidRPr="00851F71">
        <w:rPr>
          <w:rFonts w:asciiTheme="minorHAnsi" w:hAnsiTheme="minorHAnsi" w:cstheme="minorHAnsi"/>
          <w:b/>
        </w:rPr>
        <w:t>Obligatoryjne przesłanki wykluczenia:</w:t>
      </w:r>
      <w:bookmarkEnd w:id="13"/>
    </w:p>
    <w:p w14:paraId="2B4570B6" w14:textId="77777777" w:rsidR="00896F3B" w:rsidRPr="00851F71" w:rsidRDefault="00896F3B" w:rsidP="00CD05B6">
      <w:pPr>
        <w:jc w:val="both"/>
        <w:rPr>
          <w:rFonts w:asciiTheme="minorHAnsi" w:hAnsiTheme="minorHAnsi" w:cstheme="minorHAnsi"/>
          <w:highlight w:val="yellow"/>
        </w:rPr>
      </w:pPr>
    </w:p>
    <w:p w14:paraId="07C0F7E0" w14:textId="0EDDDBEC" w:rsidR="00BA3E1F" w:rsidRPr="00851F71" w:rsidRDefault="00BA3E1F" w:rsidP="008B2846">
      <w:pPr>
        <w:pStyle w:val="Default"/>
        <w:numPr>
          <w:ilvl w:val="0"/>
          <w:numId w:val="7"/>
        </w:numPr>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 postępowania o udzielenie zamówienia wyklucza się Wykonawcę – art. 108 ust. 1 ustawy: </w:t>
      </w:r>
    </w:p>
    <w:p w14:paraId="038036FD" w14:textId="1242A013" w:rsidR="004A0368" w:rsidRPr="00851F71" w:rsidRDefault="004A0368" w:rsidP="00CD05B6">
      <w:pPr>
        <w:adjustRightInd w:val="0"/>
        <w:jc w:val="both"/>
        <w:rPr>
          <w:rFonts w:asciiTheme="minorHAnsi" w:eastAsiaTheme="minorHAnsi" w:hAnsiTheme="minorHAnsi" w:cstheme="minorHAnsi"/>
          <w:b/>
          <w:bCs/>
        </w:rPr>
      </w:pPr>
    </w:p>
    <w:p w14:paraId="68CA4BA5" w14:textId="77777777" w:rsidR="004A0368" w:rsidRPr="00851F71" w:rsidRDefault="004A0368" w:rsidP="008B2846">
      <w:pPr>
        <w:pStyle w:val="Akapitzlist"/>
        <w:widowControl/>
        <w:numPr>
          <w:ilvl w:val="1"/>
          <w:numId w:val="41"/>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będącego osobą fizyczną, którego prawomocnie skazano za przestępstwo:</w:t>
      </w:r>
    </w:p>
    <w:p w14:paraId="33C4DA93" w14:textId="77777777" w:rsidR="004A0368" w:rsidRPr="00851F71" w:rsidRDefault="004A0368" w:rsidP="008B2846">
      <w:pPr>
        <w:pStyle w:val="Akapitzlist"/>
        <w:widowControl/>
        <w:numPr>
          <w:ilvl w:val="2"/>
          <w:numId w:val="42"/>
        </w:numPr>
        <w:tabs>
          <w:tab w:val="left" w:pos="709"/>
        </w:tabs>
        <w:adjustRightInd w:val="0"/>
        <w:ind w:left="567"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t xml:space="preserve"> udziału w zorganizowanej grupie przestępczej albo związku mającym na celu popełnienie przestępstwa lub przestępstwa skarbowego, o którym mowa w art. 258 Kodeksu karnego,</w:t>
      </w:r>
    </w:p>
    <w:p w14:paraId="220206E1" w14:textId="77777777" w:rsidR="004A0368" w:rsidRPr="00851F71" w:rsidRDefault="004A0368" w:rsidP="008B2846">
      <w:pPr>
        <w:pStyle w:val="Akapitzlist"/>
        <w:widowControl/>
        <w:numPr>
          <w:ilvl w:val="2"/>
          <w:numId w:val="42"/>
        </w:numPr>
        <w:tabs>
          <w:tab w:val="left" w:pos="709"/>
        </w:tabs>
        <w:adjustRightInd w:val="0"/>
        <w:ind w:left="567"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t>handlu ludźmi, o którym mowa w art. 189a Kodeksu karnego,</w:t>
      </w:r>
    </w:p>
    <w:p w14:paraId="42CEB889" w14:textId="22946DF3" w:rsidR="004A0368" w:rsidRPr="00851F71" w:rsidRDefault="004A0368" w:rsidP="008B2846">
      <w:pPr>
        <w:pStyle w:val="Akapitzlist"/>
        <w:widowControl/>
        <w:numPr>
          <w:ilvl w:val="2"/>
          <w:numId w:val="42"/>
        </w:numPr>
        <w:tabs>
          <w:tab w:val="left" w:pos="709"/>
        </w:tabs>
        <w:adjustRightInd w:val="0"/>
        <w:ind w:left="567"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t>o którym mowa w art. 228-230a, art. 250a Kodeksu karnego, w art. 46-48 ustawy z dni</w:t>
      </w:r>
      <w:r w:rsidR="006536AB" w:rsidRPr="00851F71">
        <w:rPr>
          <w:rFonts w:asciiTheme="minorHAnsi" w:eastAsiaTheme="minorHAnsi" w:hAnsiTheme="minorHAnsi" w:cstheme="minorHAnsi"/>
          <w:bCs/>
        </w:rPr>
        <w:t xml:space="preserve">a 25 czerwca 2010 r. o sporcie </w:t>
      </w:r>
      <w:r w:rsidRPr="00851F71">
        <w:rPr>
          <w:rFonts w:asciiTheme="minorHAnsi" w:eastAsiaTheme="minorHAnsi" w:hAnsiTheme="minorHAnsi" w:cstheme="minorHAnsi"/>
          <w:bCs/>
        </w:rPr>
        <w:t>lub w art. 54 ust. 1-4 ustawy z dnia 12 maja 2011 r. o refundacji leków, środków spożywczych specjalnego przeznaczenia żywien</w:t>
      </w:r>
      <w:r w:rsidR="006536AB" w:rsidRPr="00851F71">
        <w:rPr>
          <w:rFonts w:asciiTheme="minorHAnsi" w:eastAsiaTheme="minorHAnsi" w:hAnsiTheme="minorHAnsi" w:cstheme="minorHAnsi"/>
          <w:bCs/>
        </w:rPr>
        <w:t xml:space="preserve">iowego oraz wyrobów medycznych </w:t>
      </w:r>
    </w:p>
    <w:p w14:paraId="0F8A2E99" w14:textId="77777777" w:rsidR="004A0368" w:rsidRPr="00851F71" w:rsidRDefault="004A0368" w:rsidP="008B2846">
      <w:pPr>
        <w:pStyle w:val="Akapitzlist"/>
        <w:widowControl/>
        <w:numPr>
          <w:ilvl w:val="2"/>
          <w:numId w:val="42"/>
        </w:numPr>
        <w:tabs>
          <w:tab w:val="left" w:pos="709"/>
        </w:tabs>
        <w:adjustRightInd w:val="0"/>
        <w:ind w:left="567"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2A5A5B" w14:textId="77777777" w:rsidR="004A0368" w:rsidRPr="00851F71" w:rsidRDefault="004A0368" w:rsidP="008B2846">
      <w:pPr>
        <w:pStyle w:val="Akapitzlist"/>
        <w:widowControl/>
        <w:numPr>
          <w:ilvl w:val="2"/>
          <w:numId w:val="42"/>
        </w:numPr>
        <w:tabs>
          <w:tab w:val="left" w:pos="709"/>
        </w:tabs>
        <w:adjustRightInd w:val="0"/>
        <w:ind w:left="567"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t xml:space="preserve"> o charakterze terrorystycznym, o którym mowa w art. 115 § 20 Kodeksu karnego, lub mające na celu popełnienie tego przestępstwa,</w:t>
      </w:r>
    </w:p>
    <w:p w14:paraId="4AD9266E" w14:textId="764B962D" w:rsidR="004A0368" w:rsidRPr="00851F71" w:rsidRDefault="004A0368" w:rsidP="008B2846">
      <w:pPr>
        <w:pStyle w:val="Akapitzlist"/>
        <w:widowControl/>
        <w:numPr>
          <w:ilvl w:val="2"/>
          <w:numId w:val="42"/>
        </w:numPr>
        <w:tabs>
          <w:tab w:val="left" w:pos="709"/>
        </w:tabs>
        <w:adjustRightInd w:val="0"/>
        <w:ind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t>powierzenia wykonywania pracy małoletniemu cudzoziemcowi, o którym mowa w art. 9 ust. 2 ustawy z dnia 15 czerwca 2012 r. o skutkach powierzania wykonywania pracy cudzoziemcom przebywającym wbrew przepisom na terytorium Rzeczypospolitej Polskiej,</w:t>
      </w:r>
    </w:p>
    <w:p w14:paraId="07A42DD8" w14:textId="77777777" w:rsidR="004A0368" w:rsidRPr="00851F71" w:rsidRDefault="004A0368" w:rsidP="008B2846">
      <w:pPr>
        <w:pStyle w:val="Akapitzlist"/>
        <w:widowControl/>
        <w:numPr>
          <w:ilvl w:val="2"/>
          <w:numId w:val="42"/>
        </w:numPr>
        <w:tabs>
          <w:tab w:val="left" w:pos="709"/>
        </w:tabs>
        <w:adjustRightInd w:val="0"/>
        <w:ind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07F6FD1" w14:textId="77777777" w:rsidR="004A0368" w:rsidRPr="00851F71" w:rsidRDefault="004A0368" w:rsidP="008B2846">
      <w:pPr>
        <w:pStyle w:val="Akapitzlist"/>
        <w:widowControl/>
        <w:numPr>
          <w:ilvl w:val="2"/>
          <w:numId w:val="42"/>
        </w:numPr>
        <w:tabs>
          <w:tab w:val="left" w:pos="709"/>
        </w:tabs>
        <w:adjustRightInd w:val="0"/>
        <w:ind w:hanging="283"/>
        <w:contextualSpacing/>
        <w:rPr>
          <w:rFonts w:asciiTheme="minorHAnsi" w:eastAsiaTheme="minorHAnsi" w:hAnsiTheme="minorHAnsi" w:cstheme="minorHAnsi"/>
          <w:bCs/>
        </w:rPr>
      </w:pPr>
      <w:r w:rsidRPr="00851F71">
        <w:rPr>
          <w:rFonts w:asciiTheme="minorHAnsi" w:eastAsiaTheme="minorHAnsi" w:hAnsiTheme="minorHAnsi" w:cstheme="minorHAnsi"/>
          <w:bCs/>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3F16F2D" w14:textId="77777777" w:rsidR="004A0368" w:rsidRPr="00851F71" w:rsidRDefault="004A0368" w:rsidP="008B2846">
      <w:pPr>
        <w:pStyle w:val="Akapitzlist"/>
        <w:widowControl/>
        <w:numPr>
          <w:ilvl w:val="1"/>
          <w:numId w:val="41"/>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4311C7" w14:textId="77777777" w:rsidR="004A0368" w:rsidRPr="00851F71" w:rsidRDefault="004A0368" w:rsidP="008B2846">
      <w:pPr>
        <w:pStyle w:val="Akapitzlist"/>
        <w:widowControl/>
        <w:numPr>
          <w:ilvl w:val="1"/>
          <w:numId w:val="41"/>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0DBFA7" w14:textId="77777777" w:rsidR="004A0368" w:rsidRPr="00851F71" w:rsidRDefault="004A0368" w:rsidP="008B2846">
      <w:pPr>
        <w:pStyle w:val="Akapitzlist"/>
        <w:widowControl/>
        <w:numPr>
          <w:ilvl w:val="1"/>
          <w:numId w:val="41"/>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wobec którego prawomocnie orzeczono zakaz ubiegania się o zamówienia publiczne;</w:t>
      </w:r>
    </w:p>
    <w:p w14:paraId="427E6AFF" w14:textId="77777777" w:rsidR="004A0368" w:rsidRPr="00851F71" w:rsidRDefault="004A0368" w:rsidP="008B2846">
      <w:pPr>
        <w:pStyle w:val="Akapitzlist"/>
        <w:widowControl/>
        <w:numPr>
          <w:ilvl w:val="1"/>
          <w:numId w:val="41"/>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DB7FE6" w14:textId="77777777" w:rsidR="004A0368" w:rsidRPr="00851F71" w:rsidRDefault="004A0368" w:rsidP="008B2846">
      <w:pPr>
        <w:pStyle w:val="Akapitzlist"/>
        <w:widowControl/>
        <w:numPr>
          <w:ilvl w:val="1"/>
          <w:numId w:val="41"/>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C64411" w14:textId="77777777" w:rsidR="004A0368" w:rsidRPr="00851F71" w:rsidRDefault="004A0368" w:rsidP="00CD05B6">
      <w:pPr>
        <w:adjustRightInd w:val="0"/>
        <w:jc w:val="both"/>
        <w:rPr>
          <w:rFonts w:asciiTheme="minorHAnsi" w:eastAsiaTheme="minorHAnsi" w:hAnsiTheme="minorHAnsi" w:cstheme="minorHAnsi"/>
          <w:bCs/>
        </w:rPr>
      </w:pPr>
    </w:p>
    <w:p w14:paraId="2A2E0BC8" w14:textId="68341EC9" w:rsidR="004A0368" w:rsidRPr="00851F71" w:rsidRDefault="004A0368" w:rsidP="008B2846">
      <w:pPr>
        <w:pStyle w:val="Akapitzlist"/>
        <w:widowControl/>
        <w:numPr>
          <w:ilvl w:val="0"/>
          <w:numId w:val="7"/>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Na podst. art. 7 ustawy z dnia 13 kwietnia 2022 r. o szczególnych rozwiązaniach w zakresie przeciwdziałania wspieraniu agresji na Ukrainę oraz służących ochronie bezpieczeństwa narodowego (Dz.U. z 2022 r. poz. 835) z postępowania o udzielenie zamówienia publicznego lub konkursu prowadzonego na podstawie ustawy z dnia 11 września 2019 r. - Prawo zamówień publicznych wyklucza się:</w:t>
      </w:r>
    </w:p>
    <w:p w14:paraId="4386B5B2" w14:textId="77777777" w:rsidR="004A0368" w:rsidRPr="00851F71" w:rsidRDefault="004A0368" w:rsidP="00CD05B6">
      <w:pPr>
        <w:adjustRightInd w:val="0"/>
        <w:jc w:val="both"/>
        <w:rPr>
          <w:rFonts w:asciiTheme="minorHAnsi" w:eastAsiaTheme="minorHAnsi" w:hAnsiTheme="minorHAnsi" w:cstheme="minorHAnsi"/>
          <w:b/>
          <w:bCs/>
        </w:rPr>
      </w:pPr>
    </w:p>
    <w:p w14:paraId="21F556CA" w14:textId="2BF16A0C" w:rsidR="004A0368" w:rsidRPr="00851F71" w:rsidRDefault="004A0368" w:rsidP="008B2846">
      <w:pPr>
        <w:pStyle w:val="Akapitzlist"/>
        <w:widowControl/>
        <w:numPr>
          <w:ilvl w:val="0"/>
          <w:numId w:val="43"/>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wykonawcę oraz uczestnika konkursu wymienionego w wykazach określ</w:t>
      </w:r>
      <w:r w:rsidR="00495C3D">
        <w:rPr>
          <w:rFonts w:asciiTheme="minorHAnsi" w:eastAsiaTheme="minorHAnsi" w:hAnsiTheme="minorHAnsi" w:cstheme="minorHAnsi"/>
          <w:bCs/>
        </w:rPr>
        <w:t xml:space="preserve">onych w rozporządzeniu 765/2006 </w:t>
      </w:r>
      <w:r w:rsidRPr="00851F71">
        <w:rPr>
          <w:rFonts w:asciiTheme="minorHAnsi" w:eastAsiaTheme="minorHAnsi" w:hAnsiTheme="minorHAnsi" w:cstheme="minorHAnsi"/>
          <w:bCs/>
        </w:rPr>
        <w:t>i rozporządzeniu 269/2014 albo wpisanego na listę na podstawie decyzji w sprawie wpisu na listę rozstrzygającej o zastosowaniu środka, o którym mowa w art. 1 pkt 3;</w:t>
      </w:r>
    </w:p>
    <w:p w14:paraId="5C0F5727" w14:textId="77777777" w:rsidR="004A0368" w:rsidRPr="00851F71" w:rsidRDefault="004A0368" w:rsidP="008B2846">
      <w:pPr>
        <w:pStyle w:val="Akapitzlist"/>
        <w:widowControl/>
        <w:numPr>
          <w:ilvl w:val="0"/>
          <w:numId w:val="43"/>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 xml:space="preserve">wykonawcę oraz uczestnika konkursu, którego beneficjentem rzeczywistym w rozumieniu ustawy z dnia 1 marca 2018 r. o przeciwdziałaniu praniu pieniędzy oraz finansowaniu terroryzmu (Dz.U. z </w:t>
      </w:r>
      <w:r w:rsidRPr="00851F71">
        <w:rPr>
          <w:rFonts w:asciiTheme="minorHAnsi" w:eastAsiaTheme="minorHAnsi" w:hAnsiTheme="minorHAnsi" w:cstheme="minorHAnsi"/>
          <w:bCs/>
        </w:rPr>
        <w:lastRenderedPageBreak/>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38F4FDA" w14:textId="77777777" w:rsidR="004A0368" w:rsidRPr="00851F71" w:rsidRDefault="004A0368" w:rsidP="008B2846">
      <w:pPr>
        <w:pStyle w:val="Akapitzlist"/>
        <w:widowControl/>
        <w:numPr>
          <w:ilvl w:val="0"/>
          <w:numId w:val="43"/>
        </w:numPr>
        <w:adjustRightInd w:val="0"/>
        <w:contextualSpacing/>
        <w:rPr>
          <w:rFonts w:asciiTheme="minorHAnsi" w:eastAsiaTheme="minorHAnsi" w:hAnsiTheme="minorHAnsi" w:cstheme="minorHAnsi"/>
          <w:bCs/>
        </w:rPr>
      </w:pPr>
      <w:r w:rsidRPr="00851F71">
        <w:rPr>
          <w:rFonts w:asciiTheme="minorHAnsi" w:eastAsiaTheme="minorHAnsi" w:hAnsiTheme="minorHAnsi" w:cstheme="minorHAnsi"/>
          <w:bCs/>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331B67B" w14:textId="77777777" w:rsidR="004A0368" w:rsidRPr="00851F71" w:rsidRDefault="004A0368" w:rsidP="00CD05B6">
      <w:pPr>
        <w:pStyle w:val="Default"/>
        <w:ind w:left="284"/>
        <w:jc w:val="both"/>
        <w:rPr>
          <w:rFonts w:asciiTheme="minorHAnsi" w:hAnsiTheme="minorHAnsi" w:cstheme="minorHAnsi"/>
          <w:color w:val="000000" w:themeColor="text1"/>
          <w:sz w:val="22"/>
          <w:szCs w:val="22"/>
        </w:rPr>
      </w:pPr>
    </w:p>
    <w:p w14:paraId="48F0EF50" w14:textId="1396313B" w:rsidR="00302E77" w:rsidRPr="00851F71" w:rsidRDefault="004542A9" w:rsidP="008B2846">
      <w:pPr>
        <w:pStyle w:val="Default"/>
        <w:numPr>
          <w:ilvl w:val="0"/>
          <w:numId w:val="7"/>
        </w:numPr>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w:t>
      </w:r>
      <w:r w:rsidR="00302E77" w:rsidRPr="00851F71">
        <w:rPr>
          <w:rFonts w:asciiTheme="minorHAnsi" w:hAnsiTheme="minorHAnsi" w:cstheme="minorHAnsi"/>
          <w:color w:val="000000" w:themeColor="text1"/>
          <w:sz w:val="22"/>
          <w:szCs w:val="22"/>
        </w:rPr>
        <w:t>ykluczeni</w:t>
      </w:r>
      <w:r w:rsidRPr="00851F71">
        <w:rPr>
          <w:rFonts w:asciiTheme="minorHAnsi" w:hAnsiTheme="minorHAnsi" w:cstheme="minorHAnsi"/>
          <w:color w:val="000000" w:themeColor="text1"/>
          <w:sz w:val="22"/>
          <w:szCs w:val="22"/>
        </w:rPr>
        <w:t>u z postępowania na podstawie</w:t>
      </w:r>
      <w:r w:rsidR="00302E77" w:rsidRPr="00851F71">
        <w:rPr>
          <w:rFonts w:asciiTheme="minorHAnsi" w:hAnsiTheme="minorHAnsi" w:cstheme="minorHAnsi"/>
          <w:color w:val="000000" w:themeColor="text1"/>
          <w:sz w:val="22"/>
          <w:szCs w:val="22"/>
        </w:rPr>
        <w:t xml:space="preserve"> z przesłanek o których mowa w art. 108 ust. 1 ustawy </w:t>
      </w:r>
      <w:proofErr w:type="spellStart"/>
      <w:r w:rsidR="00302E77" w:rsidRPr="00851F71">
        <w:rPr>
          <w:rFonts w:asciiTheme="minorHAnsi" w:hAnsiTheme="minorHAnsi" w:cstheme="minorHAnsi"/>
          <w:color w:val="000000" w:themeColor="text1"/>
          <w:sz w:val="22"/>
          <w:szCs w:val="22"/>
        </w:rPr>
        <w:t>Pzp</w:t>
      </w:r>
      <w:proofErr w:type="spellEnd"/>
      <w:r w:rsidR="002A15D4" w:rsidRPr="00851F71">
        <w:rPr>
          <w:rFonts w:asciiTheme="minorHAnsi" w:hAnsiTheme="minorHAnsi" w:cstheme="minorHAnsi"/>
          <w:color w:val="000000" w:themeColor="text1"/>
          <w:sz w:val="22"/>
          <w:szCs w:val="22"/>
        </w:rPr>
        <w:t xml:space="preserve"> podlegać będzie </w:t>
      </w:r>
      <w:r w:rsidR="00302E77" w:rsidRPr="00851F71">
        <w:rPr>
          <w:rFonts w:asciiTheme="minorHAnsi" w:hAnsiTheme="minorHAnsi" w:cstheme="minorHAnsi"/>
          <w:color w:val="000000" w:themeColor="text1"/>
          <w:sz w:val="22"/>
          <w:szCs w:val="22"/>
        </w:rPr>
        <w:t>:</w:t>
      </w:r>
    </w:p>
    <w:p w14:paraId="5E19BA62" w14:textId="19CC1287" w:rsidR="00302E77" w:rsidRPr="00851F71" w:rsidRDefault="00302E77" w:rsidP="008B2846">
      <w:pPr>
        <w:pStyle w:val="Default"/>
        <w:numPr>
          <w:ilvl w:val="0"/>
          <w:numId w:val="14"/>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Wykonawca,</w:t>
      </w:r>
    </w:p>
    <w:p w14:paraId="633DA2D7" w14:textId="77777777" w:rsidR="00DA7E60" w:rsidRPr="00851F71" w:rsidRDefault="004D02A4" w:rsidP="008B2846">
      <w:pPr>
        <w:pStyle w:val="Default"/>
        <w:numPr>
          <w:ilvl w:val="0"/>
          <w:numId w:val="14"/>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Wykonawcy występujący </w:t>
      </w:r>
      <w:r w:rsidR="00302E77" w:rsidRPr="00851F71">
        <w:rPr>
          <w:rFonts w:asciiTheme="minorHAnsi" w:hAnsiTheme="minorHAnsi" w:cstheme="minorHAnsi"/>
          <w:color w:val="000000" w:themeColor="text1"/>
          <w:sz w:val="22"/>
          <w:szCs w:val="22"/>
        </w:rPr>
        <w:t>wspólnie,</w:t>
      </w:r>
    </w:p>
    <w:p w14:paraId="6C63F1B8" w14:textId="2FD39666" w:rsidR="00302E77" w:rsidRPr="00851F71" w:rsidRDefault="00302E77" w:rsidP="008B2846">
      <w:pPr>
        <w:pStyle w:val="Default"/>
        <w:numPr>
          <w:ilvl w:val="0"/>
          <w:numId w:val="14"/>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podmiot na którego zasoby powołuje się Wykonawca w celu potwierdzenia warunków udziału w postępowaniu.</w:t>
      </w:r>
    </w:p>
    <w:p w14:paraId="2DC7635A" w14:textId="558F67A7" w:rsidR="00302E77" w:rsidRPr="00851F71" w:rsidRDefault="00302E77" w:rsidP="008B2846">
      <w:pPr>
        <w:pStyle w:val="Default"/>
        <w:numPr>
          <w:ilvl w:val="0"/>
          <w:numId w:val="7"/>
        </w:numPr>
        <w:spacing w:before="240"/>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nie podlega wykluczeniu na podstawie przesłanek określonych w art. 108 ust. 1 </w:t>
      </w:r>
      <w:r w:rsidR="004D02A4" w:rsidRPr="00851F71">
        <w:rPr>
          <w:rFonts w:asciiTheme="minorHAnsi" w:hAnsiTheme="minorHAnsi" w:cstheme="minorHAnsi"/>
          <w:color w:val="000000" w:themeColor="text1"/>
          <w:sz w:val="22"/>
          <w:szCs w:val="22"/>
        </w:rPr>
        <w:t xml:space="preserve">pkt 1,2  i 5 </w:t>
      </w:r>
      <w:r w:rsidRPr="00851F71">
        <w:rPr>
          <w:rFonts w:asciiTheme="minorHAnsi" w:hAnsiTheme="minorHAnsi" w:cstheme="minorHAnsi"/>
          <w:color w:val="000000" w:themeColor="text1"/>
          <w:sz w:val="22"/>
          <w:szCs w:val="22"/>
        </w:rPr>
        <w:t xml:space="preserve">ustawy </w:t>
      </w:r>
      <w:proofErr w:type="spellStart"/>
      <w:r w:rsidRPr="00851F71">
        <w:rPr>
          <w:rFonts w:asciiTheme="minorHAnsi" w:hAnsiTheme="minorHAnsi" w:cstheme="minorHAnsi"/>
          <w:color w:val="000000" w:themeColor="text1"/>
          <w:sz w:val="22"/>
          <w:szCs w:val="22"/>
        </w:rPr>
        <w:t>Pzp</w:t>
      </w:r>
      <w:proofErr w:type="spellEnd"/>
      <w:r w:rsidRPr="00851F71">
        <w:rPr>
          <w:rFonts w:asciiTheme="minorHAnsi" w:hAnsiTheme="minorHAnsi" w:cstheme="minorHAnsi"/>
          <w:color w:val="000000" w:themeColor="text1"/>
          <w:sz w:val="22"/>
          <w:szCs w:val="22"/>
        </w:rPr>
        <w:t xml:space="preserve"> jeżeli udowodni Zamawiającemu, że:</w:t>
      </w:r>
    </w:p>
    <w:p w14:paraId="5FB86B54" w14:textId="7F36B555" w:rsidR="00302E77" w:rsidRPr="00851F71" w:rsidRDefault="00302E77" w:rsidP="008B2846">
      <w:pPr>
        <w:pStyle w:val="Default"/>
        <w:numPr>
          <w:ilvl w:val="0"/>
          <w:numId w:val="15"/>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naprawił lub zobowiązał się do naprawienia szkody wyrządzonej przestępstwem, wykroczeniem lub swoim nieprawidłowym postępowaniem, w tym poprzez zadośćuczynienie pieniężne;</w:t>
      </w:r>
    </w:p>
    <w:p w14:paraId="4C1EFFD7" w14:textId="3A59A119" w:rsidR="00302E77" w:rsidRPr="00851F71" w:rsidRDefault="00302E77" w:rsidP="008B2846">
      <w:pPr>
        <w:pStyle w:val="Default"/>
        <w:numPr>
          <w:ilvl w:val="0"/>
          <w:numId w:val="15"/>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593751" w:rsidRPr="00851F71">
        <w:rPr>
          <w:rFonts w:asciiTheme="minorHAnsi" w:hAnsiTheme="minorHAnsi" w:cstheme="minorHAnsi"/>
          <w:color w:val="000000" w:themeColor="text1"/>
          <w:sz w:val="22"/>
          <w:szCs w:val="22"/>
        </w:rPr>
        <w:t>Z</w:t>
      </w:r>
      <w:r w:rsidRPr="00851F71">
        <w:rPr>
          <w:rFonts w:asciiTheme="minorHAnsi" w:hAnsiTheme="minorHAnsi" w:cstheme="minorHAnsi"/>
          <w:color w:val="000000" w:themeColor="text1"/>
          <w:sz w:val="22"/>
          <w:szCs w:val="22"/>
        </w:rPr>
        <w:t>amawiającym;</w:t>
      </w:r>
    </w:p>
    <w:p w14:paraId="133F331F" w14:textId="71252D26" w:rsidR="00302E77" w:rsidRPr="00851F71" w:rsidRDefault="00302E77" w:rsidP="008B2846">
      <w:pPr>
        <w:pStyle w:val="Default"/>
        <w:numPr>
          <w:ilvl w:val="0"/>
          <w:numId w:val="15"/>
        </w:numPr>
        <w:spacing w:after="240"/>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podjął konkretne środki techniczne, organizacyjne i kadrowe, odpowiednie dla zapobiegania dalszym przestępstwom, wykroczeniom lub nieprawidłowemu postępowaniu</w:t>
      </w:r>
      <w:r w:rsidR="001B5A3B" w:rsidRPr="00851F71">
        <w:rPr>
          <w:rFonts w:asciiTheme="minorHAnsi" w:hAnsiTheme="minorHAnsi" w:cstheme="minorHAnsi"/>
          <w:color w:val="000000" w:themeColor="text1"/>
          <w:sz w:val="22"/>
          <w:szCs w:val="22"/>
        </w:rPr>
        <w:t>.</w:t>
      </w:r>
    </w:p>
    <w:p w14:paraId="03AB68EF" w14:textId="4BE834F9" w:rsidR="00FE6BA5" w:rsidRPr="00851F71" w:rsidRDefault="00302E77" w:rsidP="008B2846">
      <w:pPr>
        <w:pStyle w:val="Default"/>
        <w:numPr>
          <w:ilvl w:val="0"/>
          <w:numId w:val="7"/>
        </w:numPr>
        <w:spacing w:after="240"/>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 oceni</w:t>
      </w:r>
      <w:r w:rsidR="00B54D23"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czy podjęte przez </w:t>
      </w:r>
      <w:r w:rsidR="00594BF7" w:rsidRPr="00851F71">
        <w:rPr>
          <w:rFonts w:asciiTheme="minorHAnsi" w:hAnsiTheme="minorHAnsi" w:cstheme="minorHAnsi"/>
          <w:color w:val="000000" w:themeColor="text1"/>
          <w:sz w:val="22"/>
          <w:szCs w:val="22"/>
        </w:rPr>
        <w:t xml:space="preserve">Wykonawcę </w:t>
      </w:r>
      <w:r w:rsidR="00C06666">
        <w:rPr>
          <w:rFonts w:asciiTheme="minorHAnsi" w:hAnsiTheme="minorHAnsi" w:cstheme="minorHAnsi"/>
          <w:color w:val="000000" w:themeColor="text1"/>
          <w:sz w:val="22"/>
          <w:szCs w:val="22"/>
        </w:rPr>
        <w:t>czynności, o których mowa w us</w:t>
      </w:r>
      <w:r w:rsidRPr="00851F71">
        <w:rPr>
          <w:rFonts w:asciiTheme="minorHAnsi" w:hAnsiTheme="minorHAnsi" w:cstheme="minorHAnsi"/>
          <w:color w:val="000000" w:themeColor="text1"/>
          <w:sz w:val="22"/>
          <w:szCs w:val="22"/>
        </w:rPr>
        <w:t>t</w:t>
      </w:r>
      <w:r w:rsidR="00C06666">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w:t>
      </w:r>
      <w:r w:rsidR="00C06666">
        <w:rPr>
          <w:rFonts w:asciiTheme="minorHAnsi" w:hAnsiTheme="minorHAnsi" w:cstheme="minorHAnsi"/>
          <w:color w:val="000000" w:themeColor="text1"/>
          <w:sz w:val="22"/>
          <w:szCs w:val="22"/>
        </w:rPr>
        <w:t>4</w:t>
      </w:r>
      <w:r w:rsidRPr="00851F71">
        <w:rPr>
          <w:rFonts w:asciiTheme="minorHAnsi" w:hAnsiTheme="minorHAnsi" w:cstheme="minorHAnsi"/>
          <w:color w:val="000000" w:themeColor="text1"/>
          <w:sz w:val="22"/>
          <w:szCs w:val="22"/>
        </w:rPr>
        <w:t xml:space="preserve"> są wystarczające do wykazania jego rzetelności, uwzględniając wagę i szczególne okoliczności czynu Wykonawcy, a jeżeli podjęte przez Wykonawcę czynności, nie są wystarczające do wykazania jego rzetelności, Zamawiający wyklucza Wykonawcę</w:t>
      </w:r>
      <w:r w:rsidR="00B54D23" w:rsidRPr="00851F71">
        <w:rPr>
          <w:rFonts w:asciiTheme="minorHAnsi" w:hAnsiTheme="minorHAnsi" w:cstheme="minorHAnsi"/>
          <w:color w:val="000000" w:themeColor="text1"/>
          <w:sz w:val="22"/>
          <w:szCs w:val="22"/>
        </w:rPr>
        <w:t>.</w:t>
      </w:r>
    </w:p>
    <w:p w14:paraId="3B4E20D4" w14:textId="0D89206B" w:rsidR="006536AB" w:rsidRPr="00851F71" w:rsidRDefault="006536AB" w:rsidP="008B2846">
      <w:pPr>
        <w:pStyle w:val="Default"/>
        <w:numPr>
          <w:ilvl w:val="0"/>
          <w:numId w:val="41"/>
        </w:numPr>
        <w:spacing w:after="240"/>
        <w:jc w:val="both"/>
        <w:rPr>
          <w:rFonts w:asciiTheme="minorHAnsi" w:hAnsiTheme="minorHAnsi" w:cstheme="minorHAnsi"/>
          <w:color w:val="000000" w:themeColor="text1"/>
          <w:sz w:val="22"/>
          <w:szCs w:val="22"/>
        </w:rPr>
      </w:pPr>
      <w:r w:rsidRPr="00851F71">
        <w:rPr>
          <w:rFonts w:asciiTheme="minorHAnsi" w:hAnsiTheme="minorHAnsi" w:cstheme="minorHAnsi"/>
          <w:b/>
          <w:bCs/>
          <w:sz w:val="22"/>
          <w:szCs w:val="22"/>
        </w:rPr>
        <w:t>Fakultatywne przesłanki wykluczenia</w:t>
      </w:r>
      <w:r w:rsidR="00BE6826" w:rsidRPr="00851F71">
        <w:rPr>
          <w:rFonts w:asciiTheme="minorHAnsi" w:hAnsiTheme="minorHAnsi" w:cstheme="minorHAnsi"/>
          <w:b/>
          <w:bCs/>
          <w:sz w:val="22"/>
          <w:szCs w:val="22"/>
        </w:rPr>
        <w:t>:</w:t>
      </w:r>
    </w:p>
    <w:p w14:paraId="2D00592F" w14:textId="63FC8CFB" w:rsidR="00BA3E1F" w:rsidRPr="00851F71" w:rsidRDefault="00BB458A" w:rsidP="00BB458A">
      <w:pPr>
        <w:pStyle w:val="Default"/>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1. </w:t>
      </w:r>
      <w:r w:rsidR="00BA3E1F" w:rsidRPr="00851F71">
        <w:rPr>
          <w:rFonts w:asciiTheme="minorHAnsi" w:hAnsiTheme="minorHAnsi" w:cstheme="minorHAnsi"/>
          <w:color w:val="000000" w:themeColor="text1"/>
          <w:sz w:val="22"/>
          <w:szCs w:val="22"/>
        </w:rPr>
        <w:t>Zamawiający przewiduje podstawy wykluczenia Wykonawcy – art. 109 ust. 1</w:t>
      </w:r>
      <w:bookmarkStart w:id="14" w:name="_Hlk89412816"/>
      <w:r w:rsidR="00BA3E1F" w:rsidRPr="00851F71">
        <w:rPr>
          <w:rFonts w:asciiTheme="minorHAnsi" w:hAnsiTheme="minorHAnsi" w:cstheme="minorHAnsi"/>
          <w:color w:val="000000" w:themeColor="text1"/>
          <w:sz w:val="22"/>
          <w:szCs w:val="22"/>
        </w:rPr>
        <w:t xml:space="preserve"> </w:t>
      </w:r>
      <w:r w:rsidR="00C47BD5" w:rsidRPr="00851F71">
        <w:rPr>
          <w:rFonts w:asciiTheme="minorHAnsi" w:hAnsiTheme="minorHAnsi" w:cstheme="minorHAnsi"/>
          <w:color w:val="000000" w:themeColor="text1"/>
          <w:sz w:val="22"/>
          <w:szCs w:val="22"/>
        </w:rPr>
        <w:t xml:space="preserve">pkt 1, 4, 6-10 </w:t>
      </w:r>
      <w:bookmarkEnd w:id="14"/>
      <w:r w:rsidR="00BA3E1F" w:rsidRPr="00851F71">
        <w:rPr>
          <w:rFonts w:asciiTheme="minorHAnsi" w:hAnsiTheme="minorHAnsi" w:cstheme="minorHAnsi"/>
          <w:color w:val="000000" w:themeColor="text1"/>
          <w:sz w:val="22"/>
          <w:szCs w:val="22"/>
        </w:rPr>
        <w:t xml:space="preserve">ustawy: </w:t>
      </w:r>
    </w:p>
    <w:p w14:paraId="0A668E2F" w14:textId="7E26FCE4" w:rsidR="00BA3E1F" w:rsidRPr="00851F71" w:rsidRDefault="00C47BD5" w:rsidP="008B2846">
      <w:pPr>
        <w:pStyle w:val="Default"/>
        <w:numPr>
          <w:ilvl w:val="0"/>
          <w:numId w:val="8"/>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który naruszył obowiązki dotyczące płatności podatków, opłat lub składek na ubezpieczenia społeczne lub zdrowotne, z wyjątkiem przypadku, o którym mowa w art. 108 ust. 1 pkt 3, chyba że </w:t>
      </w:r>
      <w:r w:rsidR="00594BF7" w:rsidRPr="00851F71">
        <w:rPr>
          <w:rFonts w:asciiTheme="minorHAnsi" w:hAnsiTheme="minorHAnsi" w:cstheme="minorHAnsi"/>
          <w:color w:val="000000" w:themeColor="text1"/>
          <w:sz w:val="22"/>
          <w:szCs w:val="22"/>
        </w:rPr>
        <w:t>W</w:t>
      </w:r>
      <w:r w:rsidRPr="00851F71">
        <w:rPr>
          <w:rFonts w:asciiTheme="minorHAnsi" w:hAnsiTheme="minorHAnsi" w:cstheme="minorHAnsi"/>
          <w:color w:val="000000" w:themeColor="text1"/>
          <w:sz w:val="22"/>
          <w:szCs w:val="22"/>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B0B130" w14:textId="3D0CD387" w:rsidR="00BA3E1F" w:rsidRPr="00851F71" w:rsidRDefault="00C47BD5" w:rsidP="008B2846">
      <w:pPr>
        <w:pStyle w:val="Default"/>
        <w:numPr>
          <w:ilvl w:val="0"/>
          <w:numId w:val="8"/>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7D615F" w:rsidRPr="00851F71">
        <w:rPr>
          <w:rFonts w:asciiTheme="minorHAnsi" w:hAnsiTheme="minorHAnsi" w:cstheme="minorHAnsi"/>
          <w:color w:val="000000" w:themeColor="text1"/>
          <w:sz w:val="22"/>
          <w:szCs w:val="22"/>
        </w:rPr>
        <w:t>;</w:t>
      </w:r>
    </w:p>
    <w:p w14:paraId="4F6FE625" w14:textId="38C0B4C9" w:rsidR="00C47BD5" w:rsidRPr="00851F71" w:rsidRDefault="00C47BD5" w:rsidP="008B2846">
      <w:pPr>
        <w:pStyle w:val="Default"/>
        <w:numPr>
          <w:ilvl w:val="0"/>
          <w:numId w:val="8"/>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jeżeli występuje konflikt interesów w rozumieniu art. 56 ust. 2, którego nie można skutecznie wyeliminować w inny sposób niż przez wykluczenie </w:t>
      </w:r>
      <w:r w:rsidR="00594BF7" w:rsidRPr="00851F71">
        <w:rPr>
          <w:rFonts w:asciiTheme="minorHAnsi" w:hAnsiTheme="minorHAnsi" w:cstheme="minorHAnsi"/>
          <w:color w:val="000000" w:themeColor="text1"/>
          <w:sz w:val="22"/>
          <w:szCs w:val="22"/>
        </w:rPr>
        <w:t>Wykonawcy</w:t>
      </w:r>
      <w:r w:rsidRPr="00851F71">
        <w:rPr>
          <w:rFonts w:asciiTheme="minorHAnsi" w:hAnsiTheme="minorHAnsi" w:cstheme="minorHAnsi"/>
          <w:color w:val="000000" w:themeColor="text1"/>
          <w:sz w:val="22"/>
          <w:szCs w:val="22"/>
        </w:rPr>
        <w:t>;</w:t>
      </w:r>
    </w:p>
    <w:p w14:paraId="4519D88A" w14:textId="77777777" w:rsidR="00C47BD5" w:rsidRPr="00851F71" w:rsidRDefault="00C47BD5" w:rsidP="008B2846">
      <w:pPr>
        <w:pStyle w:val="Default"/>
        <w:numPr>
          <w:ilvl w:val="0"/>
          <w:numId w:val="8"/>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w:t>
      </w:r>
      <w:r w:rsidRPr="00851F71">
        <w:rPr>
          <w:rFonts w:asciiTheme="minorHAnsi" w:hAnsiTheme="minorHAnsi" w:cstheme="minorHAnsi"/>
          <w:color w:val="000000" w:themeColor="text1"/>
          <w:sz w:val="22"/>
          <w:szCs w:val="22"/>
        </w:rPr>
        <w:lastRenderedPageBreak/>
        <w:t>doprowadziło do wypowiedzenia lub odstąpienia od umowy, odszkodowania, wykonania zastępczego lub realizacji uprawnień z tytułu rękojmi za wady;</w:t>
      </w:r>
    </w:p>
    <w:p w14:paraId="6D60AE4F" w14:textId="76FFA14E" w:rsidR="00C47BD5" w:rsidRPr="00851F71" w:rsidRDefault="00C47BD5" w:rsidP="008B2846">
      <w:pPr>
        <w:pStyle w:val="Default"/>
        <w:numPr>
          <w:ilvl w:val="0"/>
          <w:numId w:val="8"/>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który w wyniku zamierzonego działania lub rażącego niedbalstwa wprowadził </w:t>
      </w:r>
      <w:r w:rsidR="00593751" w:rsidRPr="00851F71">
        <w:rPr>
          <w:rFonts w:asciiTheme="minorHAnsi" w:hAnsiTheme="minorHAnsi" w:cstheme="minorHAnsi"/>
          <w:color w:val="000000" w:themeColor="text1"/>
          <w:sz w:val="22"/>
          <w:szCs w:val="22"/>
        </w:rPr>
        <w:t xml:space="preserve">Zamawiającego </w:t>
      </w:r>
      <w:r w:rsidRPr="00851F71">
        <w:rPr>
          <w:rFonts w:asciiTheme="minorHAnsi" w:hAnsiTheme="minorHAnsi" w:cstheme="minorHAnsi"/>
          <w:color w:val="000000" w:themeColor="text1"/>
          <w:sz w:val="22"/>
          <w:szCs w:val="22"/>
        </w:rPr>
        <w:t xml:space="preserve">w błąd przy przedstawianiu informacji, że nie podlega wykluczeniu, spełnia warunki udziału w postępowaniu lub kryteria selekcji, co mogło mieć istotny wpływ na decyzje podejmowane przez </w:t>
      </w:r>
      <w:r w:rsidR="00593751" w:rsidRPr="00851F71">
        <w:rPr>
          <w:rFonts w:asciiTheme="minorHAnsi" w:hAnsiTheme="minorHAnsi" w:cstheme="minorHAnsi"/>
          <w:color w:val="000000" w:themeColor="text1"/>
          <w:sz w:val="22"/>
          <w:szCs w:val="22"/>
        </w:rPr>
        <w:t xml:space="preserve">Zamawiającego </w:t>
      </w:r>
      <w:r w:rsidRPr="00851F71">
        <w:rPr>
          <w:rFonts w:asciiTheme="minorHAnsi" w:hAnsiTheme="minorHAnsi" w:cstheme="minorHAnsi"/>
          <w:color w:val="000000" w:themeColor="text1"/>
          <w:sz w:val="22"/>
          <w:szCs w:val="22"/>
        </w:rPr>
        <w:t>w postępowaniu o udzielenie zamówienia, lub który zataił te informacje lub nie jest w stanie przedstawić wymaganych podmiotowych środków dowodowych;</w:t>
      </w:r>
    </w:p>
    <w:p w14:paraId="34218538" w14:textId="47DC1290" w:rsidR="00C47BD5" w:rsidRPr="00851F71" w:rsidRDefault="00C47BD5" w:rsidP="008B2846">
      <w:pPr>
        <w:pStyle w:val="Default"/>
        <w:numPr>
          <w:ilvl w:val="0"/>
          <w:numId w:val="8"/>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który bezprawnie wpływał lub próbował wpływać na czynności </w:t>
      </w:r>
      <w:r w:rsidR="00593751" w:rsidRPr="00851F71">
        <w:rPr>
          <w:rFonts w:asciiTheme="minorHAnsi" w:hAnsiTheme="minorHAnsi" w:cstheme="minorHAnsi"/>
          <w:color w:val="000000" w:themeColor="text1"/>
          <w:sz w:val="22"/>
          <w:szCs w:val="22"/>
        </w:rPr>
        <w:t xml:space="preserve">Zamawiającego </w:t>
      </w:r>
      <w:r w:rsidRPr="00851F71">
        <w:rPr>
          <w:rFonts w:asciiTheme="minorHAnsi" w:hAnsiTheme="minorHAnsi" w:cstheme="minorHAnsi"/>
          <w:color w:val="000000" w:themeColor="text1"/>
          <w:sz w:val="22"/>
          <w:szCs w:val="22"/>
        </w:rPr>
        <w:t>lub próbował pozyskać lub pozyskał informacje poufne, mogące dać mu przewagę w postępowaniu o udzielenie zamówienia;</w:t>
      </w:r>
    </w:p>
    <w:p w14:paraId="7EB60FF2" w14:textId="60C1076F" w:rsidR="00C47BD5" w:rsidRPr="00851F71" w:rsidRDefault="00C47BD5" w:rsidP="008B2846">
      <w:pPr>
        <w:pStyle w:val="Default"/>
        <w:numPr>
          <w:ilvl w:val="0"/>
          <w:numId w:val="8"/>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który w wyniku lekkomyślności lub niedbalstwa przedstawił informacje wprowadzające w błąd, co mogło mieć istotny wpływ na decyzje podejmowane przez </w:t>
      </w:r>
      <w:r w:rsidR="00593751" w:rsidRPr="00851F71">
        <w:rPr>
          <w:rFonts w:asciiTheme="minorHAnsi" w:hAnsiTheme="minorHAnsi" w:cstheme="minorHAnsi"/>
          <w:color w:val="000000" w:themeColor="text1"/>
          <w:sz w:val="22"/>
          <w:szCs w:val="22"/>
        </w:rPr>
        <w:t>Z</w:t>
      </w:r>
      <w:r w:rsidRPr="00851F71">
        <w:rPr>
          <w:rFonts w:asciiTheme="minorHAnsi" w:hAnsiTheme="minorHAnsi" w:cstheme="minorHAnsi"/>
          <w:color w:val="000000" w:themeColor="text1"/>
          <w:sz w:val="22"/>
          <w:szCs w:val="22"/>
        </w:rPr>
        <w:t>amawiającego w postępowaniu o udzielenie zamówienia.</w:t>
      </w:r>
    </w:p>
    <w:p w14:paraId="310809C3" w14:textId="79DEED4B" w:rsidR="00302E77" w:rsidRPr="00851F71" w:rsidRDefault="00E33CB7" w:rsidP="00B7188E">
      <w:pPr>
        <w:pStyle w:val="Default"/>
        <w:numPr>
          <w:ilvl w:val="0"/>
          <w:numId w:val="2"/>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w:t>
      </w:r>
      <w:r w:rsidR="00302E77" w:rsidRPr="00851F71">
        <w:rPr>
          <w:rFonts w:asciiTheme="minorHAnsi" w:hAnsiTheme="minorHAnsi" w:cstheme="minorHAnsi"/>
          <w:color w:val="000000" w:themeColor="text1"/>
          <w:sz w:val="22"/>
          <w:szCs w:val="22"/>
        </w:rPr>
        <w:t>ykluczeniu z postępowania na podstawie przesłanek</w:t>
      </w:r>
      <w:r w:rsidR="007D615F" w:rsidRPr="00851F71">
        <w:rPr>
          <w:rFonts w:asciiTheme="minorHAnsi" w:hAnsiTheme="minorHAnsi" w:cstheme="minorHAnsi"/>
          <w:color w:val="000000" w:themeColor="text1"/>
          <w:sz w:val="22"/>
          <w:szCs w:val="22"/>
        </w:rPr>
        <w:t>,</w:t>
      </w:r>
      <w:r w:rsidR="00302E77" w:rsidRPr="00851F71">
        <w:rPr>
          <w:rFonts w:asciiTheme="minorHAnsi" w:hAnsiTheme="minorHAnsi" w:cstheme="minorHAnsi"/>
          <w:color w:val="000000" w:themeColor="text1"/>
          <w:sz w:val="22"/>
          <w:szCs w:val="22"/>
        </w:rPr>
        <w:t xml:space="preserve"> o których mowa w art. 109 ust. 1 pkt 1,</w:t>
      </w:r>
      <w:r w:rsidR="00A44EFF" w:rsidRPr="00851F71">
        <w:rPr>
          <w:rFonts w:asciiTheme="minorHAnsi" w:hAnsiTheme="minorHAnsi" w:cstheme="minorHAnsi"/>
          <w:color w:val="000000" w:themeColor="text1"/>
          <w:sz w:val="22"/>
          <w:szCs w:val="22"/>
        </w:rPr>
        <w:t xml:space="preserve"> </w:t>
      </w:r>
      <w:r w:rsidR="00302E77" w:rsidRPr="00851F71">
        <w:rPr>
          <w:rFonts w:asciiTheme="minorHAnsi" w:hAnsiTheme="minorHAnsi" w:cstheme="minorHAnsi"/>
          <w:color w:val="000000" w:themeColor="text1"/>
          <w:sz w:val="22"/>
          <w:szCs w:val="22"/>
        </w:rPr>
        <w:t xml:space="preserve">4 i 6 - 10 ustawy </w:t>
      </w:r>
      <w:proofErr w:type="spellStart"/>
      <w:r w:rsidR="00302E77" w:rsidRPr="00851F71">
        <w:rPr>
          <w:rFonts w:asciiTheme="minorHAnsi" w:hAnsiTheme="minorHAnsi" w:cstheme="minorHAnsi"/>
          <w:color w:val="000000" w:themeColor="text1"/>
          <w:sz w:val="22"/>
          <w:szCs w:val="22"/>
        </w:rPr>
        <w:t>Pzp</w:t>
      </w:r>
      <w:proofErr w:type="spellEnd"/>
      <w:r w:rsidRPr="00851F71">
        <w:rPr>
          <w:rFonts w:asciiTheme="minorHAnsi" w:hAnsiTheme="minorHAnsi" w:cstheme="minorHAnsi"/>
          <w:color w:val="000000" w:themeColor="text1"/>
          <w:sz w:val="22"/>
          <w:szCs w:val="22"/>
        </w:rPr>
        <w:t xml:space="preserve"> podlegać będzie</w:t>
      </w:r>
      <w:r w:rsidR="00302E77" w:rsidRPr="00851F71">
        <w:rPr>
          <w:rFonts w:asciiTheme="minorHAnsi" w:hAnsiTheme="minorHAnsi" w:cstheme="minorHAnsi"/>
          <w:color w:val="000000" w:themeColor="text1"/>
          <w:sz w:val="22"/>
          <w:szCs w:val="22"/>
        </w:rPr>
        <w:t xml:space="preserve"> Wykonawca, a także:</w:t>
      </w:r>
    </w:p>
    <w:p w14:paraId="1C6B44E0" w14:textId="08536549" w:rsidR="00302E77" w:rsidRPr="00851F71" w:rsidRDefault="00E33CB7" w:rsidP="008B2846">
      <w:pPr>
        <w:pStyle w:val="Default"/>
        <w:numPr>
          <w:ilvl w:val="0"/>
          <w:numId w:val="16"/>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w:t>
      </w:r>
      <w:r w:rsidR="007D615F" w:rsidRPr="00851F71">
        <w:rPr>
          <w:rFonts w:asciiTheme="minorHAnsi" w:hAnsiTheme="minorHAnsi" w:cstheme="minorHAnsi"/>
          <w:color w:val="000000" w:themeColor="text1"/>
          <w:sz w:val="22"/>
          <w:szCs w:val="22"/>
        </w:rPr>
        <w:t>y</w:t>
      </w:r>
      <w:r w:rsidRPr="00851F71">
        <w:rPr>
          <w:rFonts w:asciiTheme="minorHAnsi" w:hAnsiTheme="minorHAnsi" w:cstheme="minorHAnsi"/>
          <w:color w:val="000000" w:themeColor="text1"/>
          <w:sz w:val="22"/>
          <w:szCs w:val="22"/>
        </w:rPr>
        <w:t xml:space="preserve"> występujący</w:t>
      </w:r>
      <w:r w:rsidR="00302E77" w:rsidRPr="00851F71">
        <w:rPr>
          <w:rFonts w:asciiTheme="minorHAnsi" w:hAnsiTheme="minorHAnsi" w:cstheme="minorHAnsi"/>
          <w:color w:val="000000" w:themeColor="text1"/>
          <w:sz w:val="22"/>
          <w:szCs w:val="22"/>
        </w:rPr>
        <w:t xml:space="preserve"> wspólnie,</w:t>
      </w:r>
    </w:p>
    <w:p w14:paraId="3534F5D5" w14:textId="04C36538" w:rsidR="00302E77" w:rsidRPr="00851F71" w:rsidRDefault="007D615F" w:rsidP="008B2846">
      <w:pPr>
        <w:pStyle w:val="Default"/>
        <w:numPr>
          <w:ilvl w:val="0"/>
          <w:numId w:val="16"/>
        </w:numPr>
        <w:spacing w:after="23"/>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w:t>
      </w:r>
      <w:r w:rsidR="00302E77" w:rsidRPr="00851F71">
        <w:rPr>
          <w:rFonts w:asciiTheme="minorHAnsi" w:hAnsiTheme="minorHAnsi" w:cstheme="minorHAnsi"/>
          <w:color w:val="000000" w:themeColor="text1"/>
          <w:sz w:val="22"/>
          <w:szCs w:val="22"/>
        </w:rPr>
        <w:t>odmiot</w:t>
      </w:r>
      <w:r w:rsidRPr="00851F71">
        <w:rPr>
          <w:rFonts w:asciiTheme="minorHAnsi" w:hAnsiTheme="minorHAnsi" w:cstheme="minorHAnsi"/>
          <w:color w:val="000000" w:themeColor="text1"/>
          <w:sz w:val="22"/>
          <w:szCs w:val="22"/>
        </w:rPr>
        <w:t>,</w:t>
      </w:r>
      <w:r w:rsidR="00302E77" w:rsidRPr="00851F71">
        <w:rPr>
          <w:rFonts w:asciiTheme="minorHAnsi" w:hAnsiTheme="minorHAnsi" w:cstheme="minorHAnsi"/>
          <w:color w:val="000000" w:themeColor="text1"/>
          <w:sz w:val="22"/>
          <w:szCs w:val="22"/>
        </w:rPr>
        <w:t xml:space="preserve"> na którego zasoby powołuje się Wykonawca w celu potwierdzenia </w:t>
      </w:r>
      <w:r w:rsidR="00947640" w:rsidRPr="00851F71">
        <w:rPr>
          <w:rFonts w:asciiTheme="minorHAnsi" w:hAnsiTheme="minorHAnsi" w:cstheme="minorHAnsi"/>
          <w:color w:val="000000" w:themeColor="text1"/>
          <w:sz w:val="22"/>
          <w:szCs w:val="22"/>
        </w:rPr>
        <w:t xml:space="preserve">spełnienia </w:t>
      </w:r>
      <w:r w:rsidR="00302E77" w:rsidRPr="00851F71">
        <w:rPr>
          <w:rFonts w:asciiTheme="minorHAnsi" w:hAnsiTheme="minorHAnsi" w:cstheme="minorHAnsi"/>
          <w:color w:val="000000" w:themeColor="text1"/>
          <w:sz w:val="22"/>
          <w:szCs w:val="22"/>
        </w:rPr>
        <w:t>warunków udziału w postępowaniu.</w:t>
      </w:r>
    </w:p>
    <w:p w14:paraId="522374E6" w14:textId="5DAD6262" w:rsidR="00C47BD5" w:rsidRPr="00851F71" w:rsidRDefault="00C47BD5" w:rsidP="00CD05B6">
      <w:pPr>
        <w:pStyle w:val="Nagwek1"/>
        <w:numPr>
          <w:ilvl w:val="0"/>
          <w:numId w:val="3"/>
        </w:numPr>
        <w:spacing w:before="240" w:after="120"/>
        <w:ind w:left="284" w:hanging="284"/>
        <w:jc w:val="both"/>
        <w:rPr>
          <w:rFonts w:asciiTheme="minorHAnsi" w:hAnsiTheme="minorHAnsi" w:cstheme="minorHAnsi"/>
          <w:color w:val="000000" w:themeColor="text1"/>
        </w:rPr>
      </w:pPr>
      <w:bookmarkStart w:id="15" w:name="_Toc117842450"/>
      <w:r w:rsidRPr="00851F71">
        <w:rPr>
          <w:rFonts w:asciiTheme="minorHAnsi" w:hAnsiTheme="minorHAnsi" w:cstheme="minorHAnsi"/>
          <w:color w:val="000000" w:themeColor="text1"/>
        </w:rPr>
        <w:t>Warunki udziału w postępowaniu</w:t>
      </w:r>
      <w:bookmarkEnd w:id="15"/>
    </w:p>
    <w:p w14:paraId="35487E50" w14:textId="73994670" w:rsidR="00C47BD5" w:rsidRPr="00851F71" w:rsidRDefault="00C47BD5" w:rsidP="008B2846">
      <w:pPr>
        <w:pStyle w:val="Default"/>
        <w:numPr>
          <w:ilvl w:val="0"/>
          <w:numId w:val="9"/>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O udzielenie zamówienia mogą ubiegać się Wykonawcy, którzy spełniają warunki dotyczące: </w:t>
      </w:r>
    </w:p>
    <w:p w14:paraId="15D346EC" w14:textId="19A7CD5C" w:rsidR="00024453" w:rsidRPr="00851F71" w:rsidRDefault="00024453" w:rsidP="00C06666">
      <w:pPr>
        <w:pStyle w:val="Default"/>
        <w:numPr>
          <w:ilvl w:val="0"/>
          <w:numId w:val="10"/>
        </w:numPr>
        <w:spacing w:before="120" w:after="23"/>
        <w:ind w:left="641" w:hanging="357"/>
        <w:jc w:val="both"/>
        <w:rPr>
          <w:rFonts w:asciiTheme="minorHAnsi" w:hAnsiTheme="minorHAnsi" w:cstheme="minorHAnsi"/>
          <w:b/>
          <w:bCs/>
          <w:color w:val="000000" w:themeColor="text1"/>
          <w:sz w:val="22"/>
          <w:szCs w:val="22"/>
        </w:rPr>
      </w:pPr>
      <w:r w:rsidRPr="00851F71">
        <w:rPr>
          <w:rFonts w:asciiTheme="minorHAnsi" w:hAnsiTheme="minorHAnsi" w:cstheme="minorHAnsi"/>
          <w:b/>
          <w:bCs/>
          <w:color w:val="000000" w:themeColor="text1"/>
          <w:sz w:val="22"/>
          <w:szCs w:val="22"/>
        </w:rPr>
        <w:t>Zdolności do występowania w obrocie gospodarczym</w:t>
      </w:r>
      <w:r w:rsidR="00B918E4" w:rsidRPr="00851F71">
        <w:rPr>
          <w:rFonts w:asciiTheme="minorHAnsi" w:hAnsiTheme="minorHAnsi" w:cstheme="minorHAnsi"/>
          <w:b/>
          <w:bCs/>
          <w:color w:val="000000" w:themeColor="text1"/>
          <w:sz w:val="22"/>
          <w:szCs w:val="22"/>
        </w:rPr>
        <w:t xml:space="preserve"> - </w:t>
      </w:r>
      <w:r w:rsidRPr="00851F71">
        <w:rPr>
          <w:rFonts w:asciiTheme="minorHAnsi" w:hAnsiTheme="minorHAnsi" w:cstheme="minorHAnsi"/>
          <w:color w:val="000000" w:themeColor="text1"/>
          <w:sz w:val="22"/>
          <w:szCs w:val="22"/>
        </w:rPr>
        <w:t>Zamawiający nie wyznacza szczegółowego warunku w tym zakresie.</w:t>
      </w:r>
    </w:p>
    <w:p w14:paraId="6D765842" w14:textId="55AE49B4" w:rsidR="007021C3" w:rsidRDefault="00024453" w:rsidP="00C06666">
      <w:pPr>
        <w:pStyle w:val="Default"/>
        <w:numPr>
          <w:ilvl w:val="0"/>
          <w:numId w:val="10"/>
        </w:numPr>
        <w:spacing w:after="23"/>
        <w:ind w:left="641" w:hanging="357"/>
        <w:jc w:val="both"/>
        <w:rPr>
          <w:rFonts w:asciiTheme="minorHAnsi" w:hAnsiTheme="minorHAnsi" w:cstheme="minorHAnsi"/>
          <w:color w:val="000000" w:themeColor="text1"/>
          <w:sz w:val="22"/>
          <w:szCs w:val="22"/>
        </w:rPr>
      </w:pPr>
      <w:r w:rsidRPr="00851F71">
        <w:rPr>
          <w:rFonts w:asciiTheme="minorHAnsi" w:hAnsiTheme="minorHAnsi" w:cstheme="minorHAnsi"/>
          <w:b/>
          <w:bCs/>
          <w:color w:val="000000" w:themeColor="text1"/>
          <w:sz w:val="22"/>
          <w:szCs w:val="22"/>
        </w:rPr>
        <w:t>Uprawnień do prowadzenia określonej działalności gospodarczej</w:t>
      </w:r>
      <w:r w:rsidR="00C06666">
        <w:rPr>
          <w:rFonts w:asciiTheme="minorHAnsi" w:hAnsiTheme="minorHAnsi" w:cstheme="minorHAnsi"/>
          <w:b/>
          <w:bCs/>
          <w:color w:val="000000" w:themeColor="text1"/>
          <w:sz w:val="22"/>
          <w:szCs w:val="22"/>
        </w:rPr>
        <w:t xml:space="preserve"> lub zawodowej, o ile wynika to </w:t>
      </w:r>
      <w:r w:rsidRPr="00851F71">
        <w:rPr>
          <w:rFonts w:asciiTheme="minorHAnsi" w:hAnsiTheme="minorHAnsi" w:cstheme="minorHAnsi"/>
          <w:b/>
          <w:bCs/>
          <w:color w:val="000000" w:themeColor="text1"/>
          <w:sz w:val="22"/>
          <w:szCs w:val="22"/>
        </w:rPr>
        <w:t>z odrębnych przepisów</w:t>
      </w:r>
      <w:r w:rsidR="00B918E4" w:rsidRPr="00851F71">
        <w:rPr>
          <w:rFonts w:asciiTheme="minorHAnsi" w:hAnsiTheme="minorHAnsi" w:cstheme="minorHAnsi"/>
          <w:color w:val="000000" w:themeColor="text1"/>
          <w:sz w:val="22"/>
          <w:szCs w:val="22"/>
        </w:rPr>
        <w:t xml:space="preserve"> - </w:t>
      </w:r>
      <w:r w:rsidRPr="00851F71">
        <w:rPr>
          <w:rFonts w:asciiTheme="minorHAnsi" w:hAnsiTheme="minorHAnsi" w:cstheme="minorHAnsi"/>
          <w:color w:val="000000" w:themeColor="text1"/>
          <w:sz w:val="22"/>
          <w:szCs w:val="22"/>
        </w:rPr>
        <w:t>Zamawiający nie wyznacza szczegółowego warunku w tym zakresie.</w:t>
      </w:r>
    </w:p>
    <w:p w14:paraId="2ACD6ABD" w14:textId="66BA9EAF" w:rsidR="00907852" w:rsidRPr="00851F71" w:rsidRDefault="00024453" w:rsidP="00B5610F">
      <w:pPr>
        <w:pStyle w:val="Default"/>
        <w:numPr>
          <w:ilvl w:val="0"/>
          <w:numId w:val="10"/>
        </w:numPr>
        <w:spacing w:after="23"/>
        <w:ind w:left="567" w:hanging="283"/>
        <w:jc w:val="both"/>
        <w:rPr>
          <w:rFonts w:asciiTheme="minorHAnsi" w:hAnsiTheme="minorHAnsi" w:cstheme="minorHAnsi"/>
          <w:b/>
          <w:bCs/>
          <w:color w:val="000000" w:themeColor="text1"/>
          <w:sz w:val="22"/>
          <w:szCs w:val="22"/>
        </w:rPr>
      </w:pPr>
      <w:r w:rsidRPr="00851F71">
        <w:rPr>
          <w:rFonts w:asciiTheme="minorHAnsi" w:hAnsiTheme="minorHAnsi" w:cstheme="minorHAnsi"/>
          <w:b/>
          <w:bCs/>
          <w:color w:val="000000" w:themeColor="text1"/>
          <w:sz w:val="22"/>
          <w:szCs w:val="22"/>
        </w:rPr>
        <w:t>Sytua</w:t>
      </w:r>
      <w:r w:rsidR="00B918E4" w:rsidRPr="00851F71">
        <w:rPr>
          <w:rFonts w:asciiTheme="minorHAnsi" w:hAnsiTheme="minorHAnsi" w:cstheme="minorHAnsi"/>
          <w:b/>
          <w:bCs/>
          <w:color w:val="000000" w:themeColor="text1"/>
          <w:sz w:val="22"/>
          <w:szCs w:val="22"/>
        </w:rPr>
        <w:t xml:space="preserve">cji ekonomicznej lub finansowej - </w:t>
      </w:r>
      <w:r w:rsidRPr="00851F71">
        <w:rPr>
          <w:rFonts w:asciiTheme="minorHAnsi" w:hAnsiTheme="minorHAnsi" w:cstheme="minorHAnsi"/>
          <w:color w:val="000000" w:themeColor="text1"/>
          <w:sz w:val="22"/>
          <w:szCs w:val="22"/>
        </w:rPr>
        <w:t xml:space="preserve">Zamawiający </w:t>
      </w:r>
      <w:r w:rsidR="00B5610F" w:rsidRPr="00B5610F">
        <w:rPr>
          <w:rFonts w:asciiTheme="minorHAnsi" w:hAnsiTheme="minorHAnsi" w:cstheme="minorHAnsi"/>
          <w:color w:val="000000" w:themeColor="text1"/>
          <w:sz w:val="22"/>
          <w:szCs w:val="22"/>
        </w:rPr>
        <w:t>uzna warunek za spełniony jeżeli wykonawca wykaże, że posiada ubezpieczenie od odpowiedzialności cywilnej w zakresie prowadzonej działalności związanej z przedmiotem</w:t>
      </w:r>
      <w:r w:rsidR="00B5610F">
        <w:rPr>
          <w:rFonts w:asciiTheme="minorHAnsi" w:hAnsiTheme="minorHAnsi" w:cstheme="minorHAnsi"/>
          <w:color w:val="000000" w:themeColor="text1"/>
          <w:sz w:val="22"/>
          <w:szCs w:val="22"/>
        </w:rPr>
        <w:t xml:space="preserve"> zamówienia na sumę gwarancyjną</w:t>
      </w:r>
      <w:r w:rsidR="00B5610F">
        <w:rPr>
          <w:rFonts w:asciiTheme="minorHAnsi" w:hAnsiTheme="minorHAnsi" w:cstheme="minorHAnsi"/>
          <w:color w:val="000000" w:themeColor="text1"/>
          <w:sz w:val="22"/>
          <w:szCs w:val="22"/>
        </w:rPr>
        <w:br/>
      </w:r>
      <w:r w:rsidR="00B5610F" w:rsidRPr="00E57A88">
        <w:rPr>
          <w:rFonts w:asciiTheme="minorHAnsi" w:hAnsiTheme="minorHAnsi" w:cstheme="minorHAnsi"/>
          <w:color w:val="000000" w:themeColor="text1"/>
          <w:sz w:val="22"/>
          <w:szCs w:val="22"/>
        </w:rPr>
        <w:t>min. 1</w:t>
      </w:r>
      <w:r w:rsidR="00CC522C">
        <w:rPr>
          <w:rFonts w:asciiTheme="minorHAnsi" w:hAnsiTheme="minorHAnsi" w:cstheme="minorHAnsi"/>
          <w:color w:val="000000" w:themeColor="text1"/>
          <w:sz w:val="22"/>
          <w:szCs w:val="22"/>
        </w:rPr>
        <w:t>0</w:t>
      </w:r>
      <w:r w:rsidR="00B5610F" w:rsidRPr="00E57A88">
        <w:rPr>
          <w:rFonts w:asciiTheme="minorHAnsi" w:hAnsiTheme="minorHAnsi" w:cstheme="minorHAnsi"/>
          <w:color w:val="000000" w:themeColor="text1"/>
          <w:sz w:val="22"/>
          <w:szCs w:val="22"/>
        </w:rPr>
        <w:t>0 000,00 zł .</w:t>
      </w:r>
    </w:p>
    <w:p w14:paraId="0C55A54D" w14:textId="41D8EA3C" w:rsidR="003F3614" w:rsidRPr="00851F71" w:rsidRDefault="00024453" w:rsidP="008B2846">
      <w:pPr>
        <w:pStyle w:val="Default"/>
        <w:numPr>
          <w:ilvl w:val="0"/>
          <w:numId w:val="10"/>
        </w:numPr>
        <w:spacing w:before="120" w:after="23" w:line="360" w:lineRule="auto"/>
        <w:ind w:left="641" w:hanging="357"/>
        <w:jc w:val="both"/>
        <w:rPr>
          <w:rFonts w:asciiTheme="minorHAnsi" w:hAnsiTheme="minorHAnsi" w:cstheme="minorHAnsi"/>
          <w:b/>
          <w:bCs/>
          <w:color w:val="000000" w:themeColor="text1"/>
          <w:sz w:val="22"/>
          <w:szCs w:val="22"/>
        </w:rPr>
      </w:pPr>
      <w:r w:rsidRPr="00851F71">
        <w:rPr>
          <w:rFonts w:asciiTheme="minorHAnsi" w:hAnsiTheme="minorHAnsi" w:cstheme="minorHAnsi"/>
          <w:b/>
          <w:bCs/>
          <w:color w:val="000000" w:themeColor="text1"/>
          <w:sz w:val="22"/>
          <w:szCs w:val="22"/>
        </w:rPr>
        <w:t>Zdolności technicznej lub zawodowej:</w:t>
      </w:r>
    </w:p>
    <w:p w14:paraId="6EDDB720" w14:textId="6D2781B0" w:rsidR="00CA1210" w:rsidRDefault="00B918E4" w:rsidP="00B5610F">
      <w:pPr>
        <w:pStyle w:val="Akapitzlist"/>
        <w:widowControl/>
        <w:numPr>
          <w:ilvl w:val="0"/>
          <w:numId w:val="44"/>
        </w:numPr>
        <w:autoSpaceDE/>
        <w:autoSpaceDN/>
        <w:ind w:left="993" w:hanging="284"/>
        <w:rPr>
          <w:rFonts w:asciiTheme="minorHAnsi" w:hAnsiTheme="minorHAnsi" w:cstheme="minorHAnsi"/>
        </w:rPr>
      </w:pPr>
      <w:r w:rsidRPr="00B5610F">
        <w:rPr>
          <w:rFonts w:asciiTheme="minorHAnsi" w:hAnsiTheme="minorHAnsi" w:cstheme="minorHAnsi"/>
          <w:b/>
          <w:bCs/>
        </w:rPr>
        <w:t xml:space="preserve">Zdolność techniczna </w:t>
      </w:r>
      <w:r w:rsidR="005A1851" w:rsidRPr="00B5610F">
        <w:rPr>
          <w:rFonts w:asciiTheme="minorHAnsi" w:hAnsiTheme="minorHAnsi" w:cstheme="minorHAnsi"/>
          <w:b/>
          <w:bCs/>
        </w:rPr>
        <w:t xml:space="preserve"> –</w:t>
      </w:r>
      <w:r w:rsidR="005A1851" w:rsidRPr="00B5610F">
        <w:rPr>
          <w:rFonts w:asciiTheme="minorHAnsi" w:hAnsiTheme="minorHAnsi" w:cstheme="minorHAnsi"/>
        </w:rPr>
        <w:t xml:space="preserve"> </w:t>
      </w:r>
      <w:r w:rsidR="00B65B00" w:rsidRPr="00B5610F">
        <w:rPr>
          <w:rFonts w:asciiTheme="minorHAnsi" w:hAnsiTheme="minorHAnsi" w:cstheme="minorHAnsi"/>
        </w:rPr>
        <w:t xml:space="preserve">Zamawiający </w:t>
      </w:r>
      <w:r w:rsidRPr="00B5610F">
        <w:rPr>
          <w:rFonts w:asciiTheme="minorHAnsi" w:hAnsiTheme="minorHAnsi" w:cstheme="minorHAnsi"/>
        </w:rPr>
        <w:t xml:space="preserve">uzna warunek za spełniony, jeżeli Wykonawca wykaże, że w okresie ostatnich 3 lat, a jeżeli okres prowadzenia działalności jest krótszy - w tym okresie, </w:t>
      </w:r>
      <w:r w:rsidR="00B5610F" w:rsidRPr="00B5610F">
        <w:rPr>
          <w:rFonts w:asciiTheme="minorHAnsi" w:hAnsiTheme="minorHAnsi" w:cstheme="minorHAnsi"/>
        </w:rPr>
        <w:t>wykonał co najmniej 3 świadczenia polegające na sprzedaży i dostawie nowego, 9-cio osobowego samochodu przystosowanego do przewozu osób niepełnosprawnych, w tym jednej na wózku inwalidzkim, o wartości nie mniejszej niż</w:t>
      </w:r>
      <w:r w:rsidR="00B5610F">
        <w:rPr>
          <w:rFonts w:asciiTheme="minorHAnsi" w:hAnsiTheme="minorHAnsi" w:cstheme="minorHAnsi"/>
        </w:rPr>
        <w:br/>
      </w:r>
      <w:r w:rsidR="00B5610F" w:rsidRPr="00E57A88">
        <w:rPr>
          <w:rFonts w:asciiTheme="minorHAnsi" w:hAnsiTheme="minorHAnsi" w:cstheme="minorHAnsi"/>
        </w:rPr>
        <w:t>150 000,00 zł każdy.</w:t>
      </w:r>
      <w:r w:rsidR="00B5610F" w:rsidRPr="00B5610F">
        <w:rPr>
          <w:rFonts w:asciiTheme="minorHAnsi" w:hAnsiTheme="minorHAnsi" w:cstheme="minorHAnsi"/>
        </w:rPr>
        <w:t xml:space="preserve">  </w:t>
      </w:r>
    </w:p>
    <w:p w14:paraId="4A18896B" w14:textId="77777777" w:rsidR="00702D65" w:rsidRPr="00B5610F" w:rsidRDefault="00702D65" w:rsidP="00702D65">
      <w:pPr>
        <w:pStyle w:val="Akapitzlist"/>
        <w:widowControl/>
        <w:autoSpaceDE/>
        <w:autoSpaceDN/>
        <w:ind w:left="993" w:firstLine="0"/>
        <w:rPr>
          <w:rFonts w:asciiTheme="minorHAnsi" w:hAnsiTheme="minorHAnsi" w:cstheme="minorHAnsi"/>
        </w:rPr>
      </w:pPr>
    </w:p>
    <w:p w14:paraId="627F6454" w14:textId="0CE58BE6" w:rsidR="00B918E4" w:rsidRPr="00851F71" w:rsidRDefault="00B918E4" w:rsidP="00B5610F">
      <w:pPr>
        <w:pStyle w:val="Akapitzlist"/>
        <w:widowControl/>
        <w:autoSpaceDE/>
        <w:autoSpaceDN/>
        <w:ind w:left="0" w:firstLine="0"/>
        <w:rPr>
          <w:rFonts w:asciiTheme="minorHAnsi" w:hAnsiTheme="minorHAnsi" w:cstheme="minorHAnsi"/>
        </w:rPr>
      </w:pPr>
      <w:r w:rsidRPr="00851F71">
        <w:rPr>
          <w:rFonts w:asciiTheme="minorHAnsi" w:hAnsiTheme="minorHAnsi" w:cstheme="minorHAnsi"/>
        </w:rPr>
        <w:t>W przypadku Wykonawców wspólnie ubiegających się o udzie</w:t>
      </w:r>
      <w:r w:rsidR="00702D65">
        <w:rPr>
          <w:rFonts w:asciiTheme="minorHAnsi" w:hAnsiTheme="minorHAnsi" w:cstheme="minorHAnsi"/>
        </w:rPr>
        <w:t>lenie zamówienia wymagana ilość</w:t>
      </w:r>
      <w:r w:rsidR="00950780">
        <w:rPr>
          <w:rFonts w:asciiTheme="minorHAnsi" w:hAnsiTheme="minorHAnsi" w:cstheme="minorHAnsi"/>
        </w:rPr>
        <w:br/>
      </w:r>
      <w:r w:rsidRPr="00851F71">
        <w:rPr>
          <w:rFonts w:asciiTheme="minorHAnsi" w:hAnsiTheme="minorHAnsi" w:cstheme="minorHAnsi"/>
        </w:rPr>
        <w:t xml:space="preserve">i wartość nie sumują się, tzn. co najmniej jeden z Wykonawców wspólnie ubiegających się o udzielenie zamówienia musi wykazać, że wykonał wskazane </w:t>
      </w:r>
      <w:r w:rsidR="00702D65">
        <w:rPr>
          <w:rFonts w:asciiTheme="minorHAnsi" w:hAnsiTheme="minorHAnsi" w:cstheme="minorHAnsi"/>
        </w:rPr>
        <w:t>dostawy</w:t>
      </w:r>
      <w:r w:rsidRPr="00851F71">
        <w:rPr>
          <w:rFonts w:asciiTheme="minorHAnsi" w:hAnsiTheme="minorHAnsi" w:cstheme="minorHAnsi"/>
        </w:rPr>
        <w:t xml:space="preserve"> określone wyżej. </w:t>
      </w:r>
    </w:p>
    <w:p w14:paraId="4C38D104" w14:textId="77777777" w:rsidR="00B918E4" w:rsidRPr="00851F71" w:rsidRDefault="00B918E4" w:rsidP="00B5610F">
      <w:pPr>
        <w:pStyle w:val="Akapitzlist"/>
        <w:widowControl/>
        <w:autoSpaceDE/>
        <w:autoSpaceDN/>
        <w:ind w:left="0" w:firstLine="0"/>
        <w:rPr>
          <w:rFonts w:asciiTheme="minorHAnsi" w:hAnsiTheme="minorHAnsi" w:cstheme="minorHAnsi"/>
        </w:rPr>
      </w:pPr>
      <w:r w:rsidRPr="00851F71">
        <w:rPr>
          <w:rFonts w:asciiTheme="minorHAnsi" w:hAnsiTheme="minorHAnsi" w:cstheme="minorHAnsi"/>
        </w:rPr>
        <w:t>Ta sama zasada dotyczy podmiotu udostępniającego zasoby jako podwykonawca.</w:t>
      </w:r>
    </w:p>
    <w:p w14:paraId="3AB772E0" w14:textId="6887B718" w:rsidR="00B918E4" w:rsidRPr="00851F71" w:rsidRDefault="00B918E4" w:rsidP="00B5610F">
      <w:pPr>
        <w:pStyle w:val="Akapitzlist"/>
        <w:widowControl/>
        <w:autoSpaceDE/>
        <w:autoSpaceDN/>
        <w:ind w:left="0" w:firstLine="0"/>
        <w:rPr>
          <w:rFonts w:asciiTheme="minorHAnsi" w:hAnsiTheme="minorHAnsi" w:cstheme="minorHAnsi"/>
        </w:rPr>
      </w:pPr>
      <w:r w:rsidRPr="00851F71">
        <w:rPr>
          <w:rFonts w:asciiTheme="minorHAnsi" w:hAnsiTheme="minorHAnsi" w:cstheme="minorHAnsi"/>
        </w:rPr>
        <w:t>Jako wykonanie (zakończenie) zadania należy rozumieć podpisanie Protokołu odbioru lub Świadectwa Przejęcia</w:t>
      </w:r>
      <w:r w:rsidR="00702D65">
        <w:rPr>
          <w:rFonts w:asciiTheme="minorHAnsi" w:hAnsiTheme="minorHAnsi" w:cstheme="minorHAnsi"/>
        </w:rPr>
        <w:t>,</w:t>
      </w:r>
      <w:r w:rsidRPr="00851F71">
        <w:rPr>
          <w:rFonts w:asciiTheme="minorHAnsi" w:hAnsiTheme="minorHAnsi" w:cstheme="minorHAnsi"/>
        </w:rPr>
        <w:t xml:space="preserve"> lub równoważnego dokumentu bez uwag. </w:t>
      </w:r>
    </w:p>
    <w:p w14:paraId="748CC959" w14:textId="77777777" w:rsidR="009B102D" w:rsidRPr="00851F71" w:rsidRDefault="009B102D" w:rsidP="00B5610F">
      <w:pPr>
        <w:pStyle w:val="Akapitzlist"/>
        <w:widowControl/>
        <w:autoSpaceDE/>
        <w:autoSpaceDN/>
        <w:ind w:left="0" w:firstLine="0"/>
        <w:rPr>
          <w:rFonts w:asciiTheme="minorHAnsi" w:hAnsiTheme="minorHAnsi" w:cstheme="minorHAnsi"/>
        </w:rPr>
      </w:pPr>
    </w:p>
    <w:p w14:paraId="0E1FD81C" w14:textId="2A95D7AF" w:rsidR="00383358" w:rsidRPr="00851F71" w:rsidRDefault="00F66B64" w:rsidP="00B5610F">
      <w:pPr>
        <w:pStyle w:val="Akapitzlist"/>
        <w:numPr>
          <w:ilvl w:val="0"/>
          <w:numId w:val="44"/>
        </w:numPr>
        <w:ind w:left="993" w:hanging="284"/>
        <w:rPr>
          <w:rFonts w:asciiTheme="minorHAnsi" w:hAnsiTheme="minorHAnsi" w:cstheme="minorHAnsi"/>
        </w:rPr>
      </w:pPr>
      <w:r>
        <w:rPr>
          <w:rFonts w:asciiTheme="minorHAnsi" w:hAnsiTheme="minorHAnsi" w:cstheme="minorHAnsi"/>
          <w:b/>
        </w:rPr>
        <w:t>Zdolność zawodowa</w:t>
      </w:r>
      <w:r w:rsidR="00907852" w:rsidRPr="00851F71">
        <w:rPr>
          <w:rFonts w:asciiTheme="minorHAnsi" w:hAnsiTheme="minorHAnsi" w:cstheme="minorHAnsi"/>
          <w:b/>
        </w:rPr>
        <w:t xml:space="preserve"> - </w:t>
      </w:r>
      <w:r w:rsidR="009B102D" w:rsidRPr="00851F71">
        <w:rPr>
          <w:rFonts w:asciiTheme="minorHAnsi" w:hAnsiTheme="minorHAnsi" w:cstheme="minorHAnsi"/>
        </w:rPr>
        <w:t xml:space="preserve">Zamawiający </w:t>
      </w:r>
      <w:r w:rsidR="00383358" w:rsidRPr="00851F71">
        <w:rPr>
          <w:rFonts w:asciiTheme="minorHAnsi" w:hAnsiTheme="minorHAnsi" w:cstheme="minorHAnsi"/>
        </w:rPr>
        <w:t>nie wyznacza szczegółowego warunku w tym zakresie.</w:t>
      </w:r>
    </w:p>
    <w:p w14:paraId="447B4B8D" w14:textId="3C00F841" w:rsidR="00B918E4" w:rsidRPr="00851F71" w:rsidRDefault="00B918E4" w:rsidP="00B5610F">
      <w:pPr>
        <w:ind w:left="993" w:hanging="284"/>
        <w:rPr>
          <w:rFonts w:asciiTheme="minorHAnsi" w:hAnsiTheme="minorHAnsi" w:cstheme="minorHAnsi"/>
          <w:color w:val="000000" w:themeColor="text1"/>
        </w:rPr>
      </w:pPr>
    </w:p>
    <w:p w14:paraId="100E4393" w14:textId="77777777" w:rsidR="00383358" w:rsidRPr="00851F71" w:rsidRDefault="00383358" w:rsidP="00383358">
      <w:pPr>
        <w:rPr>
          <w:rFonts w:asciiTheme="minorHAnsi" w:hAnsiTheme="minorHAnsi" w:cstheme="minorHAnsi"/>
          <w:b/>
          <w:color w:val="000000" w:themeColor="text1"/>
        </w:rPr>
      </w:pPr>
      <w:r w:rsidRPr="00851F71">
        <w:rPr>
          <w:rFonts w:asciiTheme="minorHAnsi" w:hAnsiTheme="minorHAnsi" w:cstheme="minorHAnsi"/>
          <w:b/>
          <w:color w:val="000000" w:themeColor="text1"/>
        </w:rPr>
        <w:t xml:space="preserve">Wymagania w zakresie </w:t>
      </w:r>
      <w:proofErr w:type="spellStart"/>
      <w:r w:rsidRPr="00851F71">
        <w:rPr>
          <w:rFonts w:asciiTheme="minorHAnsi" w:hAnsiTheme="minorHAnsi" w:cstheme="minorHAnsi"/>
          <w:b/>
          <w:color w:val="000000" w:themeColor="text1"/>
        </w:rPr>
        <w:t>elektromobilności</w:t>
      </w:r>
      <w:proofErr w:type="spellEnd"/>
      <w:r w:rsidRPr="00851F71">
        <w:rPr>
          <w:rFonts w:asciiTheme="minorHAnsi" w:hAnsiTheme="minorHAnsi" w:cstheme="minorHAnsi"/>
          <w:b/>
          <w:color w:val="000000" w:themeColor="text1"/>
        </w:rPr>
        <w:t>:</w:t>
      </w:r>
    </w:p>
    <w:p w14:paraId="0C409B00" w14:textId="3EED5CED" w:rsidR="00383358" w:rsidRPr="00851F71" w:rsidRDefault="00383358" w:rsidP="00383358">
      <w:pPr>
        <w:rPr>
          <w:rFonts w:asciiTheme="minorHAnsi" w:hAnsiTheme="minorHAnsi" w:cstheme="minorHAnsi"/>
          <w:color w:val="000000" w:themeColor="text1"/>
        </w:rPr>
      </w:pPr>
      <w:r w:rsidRPr="00851F71">
        <w:rPr>
          <w:rFonts w:asciiTheme="minorHAnsi" w:hAnsiTheme="minorHAnsi" w:cstheme="minorHAnsi"/>
          <w:color w:val="000000" w:themeColor="text1"/>
        </w:rPr>
        <w:t>Nie dotyczy.</w:t>
      </w:r>
    </w:p>
    <w:p w14:paraId="3312BA34" w14:textId="77777777" w:rsidR="00383358" w:rsidRPr="00851F71" w:rsidRDefault="00383358" w:rsidP="00383358">
      <w:pPr>
        <w:rPr>
          <w:rFonts w:asciiTheme="minorHAnsi" w:hAnsiTheme="minorHAnsi" w:cstheme="minorHAnsi"/>
          <w:color w:val="000000" w:themeColor="text1"/>
        </w:rPr>
      </w:pPr>
    </w:p>
    <w:p w14:paraId="1F71D1CA" w14:textId="030B4C06" w:rsidR="001C04E2" w:rsidRPr="00851F71" w:rsidRDefault="001C04E2" w:rsidP="00383358">
      <w:pPr>
        <w:pStyle w:val="Akapitzlist"/>
        <w:numPr>
          <w:ilvl w:val="0"/>
          <w:numId w:val="9"/>
        </w:numPr>
        <w:ind w:left="284" w:hanging="284"/>
        <w:rPr>
          <w:rFonts w:asciiTheme="minorHAnsi" w:hAnsiTheme="minorHAnsi" w:cstheme="minorHAnsi"/>
          <w:color w:val="000000" w:themeColor="text1"/>
        </w:rPr>
      </w:pPr>
      <w:r w:rsidRPr="00851F71">
        <w:rPr>
          <w:rFonts w:asciiTheme="minorHAnsi" w:hAnsiTheme="minorHAnsi" w:cstheme="minorHAnsi"/>
          <w:color w:val="000000" w:themeColor="text1"/>
        </w:rPr>
        <w:lastRenderedPageBreak/>
        <w:t>Oceniając zdolność techniczn</w:t>
      </w:r>
      <w:r w:rsidR="009B102D" w:rsidRPr="00851F71">
        <w:rPr>
          <w:rFonts w:asciiTheme="minorHAnsi" w:hAnsiTheme="minorHAnsi" w:cstheme="minorHAnsi"/>
          <w:color w:val="000000" w:themeColor="text1"/>
        </w:rPr>
        <w:t>ą lub zawodową</w:t>
      </w:r>
      <w:r w:rsidR="00635C95" w:rsidRPr="00851F71">
        <w:rPr>
          <w:rFonts w:asciiTheme="minorHAnsi" w:hAnsiTheme="minorHAnsi" w:cstheme="minorHAnsi"/>
          <w:color w:val="000000" w:themeColor="text1"/>
        </w:rPr>
        <w:t xml:space="preserve"> Zamawiający</w:t>
      </w:r>
      <w:r w:rsidR="007C6FFF" w:rsidRPr="00851F71">
        <w:rPr>
          <w:rFonts w:asciiTheme="minorHAnsi" w:hAnsiTheme="minorHAnsi" w:cstheme="minorHAnsi"/>
          <w:color w:val="000000" w:themeColor="text1"/>
        </w:rPr>
        <w:t xml:space="preserve"> na każdym etapie postępowania</w:t>
      </w:r>
      <w:r w:rsidRPr="00851F71">
        <w:rPr>
          <w:rFonts w:asciiTheme="minorHAnsi" w:hAnsiTheme="minorHAnsi" w:cstheme="minorHAnsi"/>
          <w:color w:val="000000" w:themeColor="text1"/>
        </w:rPr>
        <w:t xml:space="preserve"> </w:t>
      </w:r>
      <w:r w:rsidR="00635C95" w:rsidRPr="00851F71">
        <w:rPr>
          <w:rFonts w:asciiTheme="minorHAnsi" w:hAnsiTheme="minorHAnsi" w:cstheme="minorHAnsi"/>
          <w:color w:val="000000" w:themeColor="text1"/>
        </w:rPr>
        <w:t xml:space="preserve">może </w:t>
      </w:r>
      <w:r w:rsidRPr="00851F71">
        <w:rPr>
          <w:rFonts w:asciiTheme="minorHAnsi" w:hAnsiTheme="minorHAnsi" w:cstheme="minorHAnsi"/>
          <w:color w:val="000000" w:themeColor="text1"/>
        </w:rPr>
        <w:t>uznać, że Wykonawca nie posiada wymaganych zdolności, jeżeli posiadanie przez Wykonawcę sprzecznych interesów,</w:t>
      </w:r>
      <w:r w:rsidR="00F66B64">
        <w:rPr>
          <w:rFonts w:asciiTheme="minorHAnsi" w:hAnsiTheme="minorHAnsi" w:cstheme="minorHAnsi"/>
          <w:color w:val="000000" w:themeColor="text1"/>
        </w:rPr>
        <w:t xml:space="preserve"> </w:t>
      </w:r>
      <w:r w:rsidRPr="00851F71">
        <w:rPr>
          <w:rFonts w:asciiTheme="minorHAnsi" w:hAnsiTheme="minorHAnsi" w:cstheme="minorHAnsi"/>
          <w:color w:val="000000" w:themeColor="text1"/>
        </w:rPr>
        <w:t>w szczególności zaangażowanie zasobów technicznych lub zawodowych Wykonawcy w inne przedsięwzięcia gospodarcze</w:t>
      </w:r>
      <w:r w:rsidR="00635C95"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może mieć negatywny wpływ na realizację zamówienia.</w:t>
      </w:r>
    </w:p>
    <w:p w14:paraId="11E0A7BC" w14:textId="29AA42B4" w:rsidR="001C04E2" w:rsidRPr="00851F71" w:rsidRDefault="00F96DB5" w:rsidP="008B2846">
      <w:pPr>
        <w:pStyle w:val="Default"/>
        <w:numPr>
          <w:ilvl w:val="0"/>
          <w:numId w:val="9"/>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Wykonawcy wspólnie ubiegający się o udzielenie zamówienia dołączają do oferty oświadczenie, z któreg</w:t>
      </w:r>
      <w:r w:rsidR="002D4A45" w:rsidRPr="00851F71">
        <w:rPr>
          <w:rFonts w:asciiTheme="minorHAnsi" w:hAnsiTheme="minorHAnsi" w:cstheme="minorHAnsi"/>
          <w:color w:val="000000" w:themeColor="text1"/>
          <w:sz w:val="22"/>
          <w:szCs w:val="22"/>
        </w:rPr>
        <w:t xml:space="preserve">o wynika, które usługi </w:t>
      </w:r>
      <w:r w:rsidRPr="00851F71">
        <w:rPr>
          <w:rFonts w:asciiTheme="minorHAnsi" w:hAnsiTheme="minorHAnsi" w:cstheme="minorHAnsi"/>
          <w:color w:val="000000" w:themeColor="text1"/>
          <w:sz w:val="22"/>
          <w:szCs w:val="22"/>
        </w:rPr>
        <w:t>wykonają poszczególni Wykonawcy</w:t>
      </w:r>
      <w:r w:rsidR="001C04E2" w:rsidRPr="00851F71">
        <w:rPr>
          <w:rFonts w:asciiTheme="minorHAnsi" w:hAnsiTheme="minorHAnsi" w:cstheme="minorHAnsi"/>
          <w:color w:val="000000" w:themeColor="text1"/>
          <w:sz w:val="22"/>
          <w:szCs w:val="22"/>
        </w:rPr>
        <w:t xml:space="preserve">. </w:t>
      </w:r>
    </w:p>
    <w:p w14:paraId="654D120E" w14:textId="403569D9" w:rsidR="0078445F" w:rsidRPr="00851F71" w:rsidRDefault="0078445F" w:rsidP="008B2846">
      <w:pPr>
        <w:pStyle w:val="Default"/>
        <w:numPr>
          <w:ilvl w:val="0"/>
          <w:numId w:val="9"/>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Spełnienie warunków udziału w postępowaniu nastąpi w myśl zasady spełnia/nie spełnia. </w:t>
      </w:r>
    </w:p>
    <w:p w14:paraId="77FFD1D5" w14:textId="2A6599B7" w:rsidR="001C04E2" w:rsidRPr="00851F71" w:rsidRDefault="001C70AA" w:rsidP="00FE6BA5">
      <w:pPr>
        <w:pStyle w:val="Nagwek1"/>
        <w:numPr>
          <w:ilvl w:val="0"/>
          <w:numId w:val="3"/>
        </w:numPr>
        <w:spacing w:before="240" w:after="120"/>
        <w:ind w:left="284" w:hanging="284"/>
        <w:jc w:val="both"/>
        <w:rPr>
          <w:rFonts w:asciiTheme="minorHAnsi" w:hAnsiTheme="minorHAnsi" w:cstheme="minorHAnsi"/>
          <w:color w:val="000000" w:themeColor="text1"/>
        </w:rPr>
      </w:pPr>
      <w:bookmarkStart w:id="16" w:name="_Toc117842451"/>
      <w:r w:rsidRPr="00851F71">
        <w:rPr>
          <w:rFonts w:asciiTheme="minorHAnsi" w:hAnsiTheme="minorHAnsi" w:cstheme="minorHAnsi"/>
          <w:color w:val="000000" w:themeColor="text1"/>
        </w:rPr>
        <w:t>Poleganie na zasobach innych podmiotów</w:t>
      </w:r>
      <w:bookmarkEnd w:id="16"/>
    </w:p>
    <w:p w14:paraId="29AD50B6" w14:textId="6A78174D" w:rsidR="001C70AA" w:rsidRPr="00851F71" w:rsidRDefault="001C70AA"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Wykonawca może</w:t>
      </w:r>
      <w:r w:rsidR="00C905B7"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w celu potwierdzenia spełniania warunków udziału w </w:t>
      </w:r>
      <w:r w:rsidR="00C905B7" w:rsidRPr="00851F71">
        <w:rPr>
          <w:rFonts w:asciiTheme="minorHAnsi" w:hAnsiTheme="minorHAnsi" w:cstheme="minorHAnsi"/>
          <w:color w:val="000000" w:themeColor="text1"/>
          <w:sz w:val="22"/>
          <w:szCs w:val="22"/>
        </w:rPr>
        <w:t xml:space="preserve">postępowaniu, </w:t>
      </w:r>
      <w:r w:rsidRPr="00851F71">
        <w:rPr>
          <w:rFonts w:asciiTheme="minorHAnsi" w:hAnsiTheme="minorHAnsi" w:cstheme="minorHAnsi"/>
          <w:color w:val="000000" w:themeColor="text1"/>
          <w:sz w:val="22"/>
          <w:szCs w:val="22"/>
        </w:rPr>
        <w:t xml:space="preserve">polegać na zdolnościach technicznych lub zawodowych podmiotów udostępniających zasoby, niezależnie od charakteru prawnego łączących go z nimi stosunków prawnych. </w:t>
      </w:r>
    </w:p>
    <w:p w14:paraId="6479E439" w14:textId="7B2CAFBE" w:rsidR="00D6481B" w:rsidRPr="00851F71" w:rsidRDefault="001C70AA"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odniesieniu do warunków dotyczących doświadczenia, Wykonawcy mogą polegać na zdolnościach podmiotów udostępniających zasoby, jeśli podmioty te wykonają świadczenie</w:t>
      </w:r>
      <w:r w:rsidR="00AB234D"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do realizacji którego te zdolności są wymagane.</w:t>
      </w:r>
    </w:p>
    <w:p w14:paraId="11E60E06" w14:textId="73047B11" w:rsidR="001C70AA" w:rsidRPr="00851F71" w:rsidRDefault="001C70AA"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Pr="000C774C">
        <w:rPr>
          <w:rFonts w:asciiTheme="minorHAnsi" w:hAnsiTheme="minorHAnsi" w:cstheme="minorHAnsi"/>
          <w:color w:val="000000" w:themeColor="text1"/>
          <w:sz w:val="22"/>
          <w:szCs w:val="22"/>
        </w:rPr>
        <w:t>zobowiązanie podmiotu udostępniającego zasoby</w:t>
      </w:r>
      <w:r w:rsidRPr="00851F71">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F66B64" w:rsidRPr="000C774C">
        <w:rPr>
          <w:rFonts w:asciiTheme="minorHAnsi" w:hAnsiTheme="minorHAnsi" w:cstheme="minorHAnsi"/>
          <w:color w:val="000000" w:themeColor="text1"/>
          <w:sz w:val="22"/>
          <w:szCs w:val="22"/>
        </w:rPr>
        <w:t>z</w:t>
      </w:r>
      <w:r w:rsidRPr="000C774C">
        <w:rPr>
          <w:rFonts w:asciiTheme="minorHAnsi" w:hAnsiTheme="minorHAnsi" w:cstheme="minorHAnsi"/>
          <w:color w:val="000000" w:themeColor="text1"/>
          <w:sz w:val="22"/>
          <w:szCs w:val="22"/>
        </w:rPr>
        <w:t xml:space="preserve">ałącznik nr </w:t>
      </w:r>
      <w:r w:rsidR="000C774C" w:rsidRPr="000C774C">
        <w:rPr>
          <w:rFonts w:asciiTheme="minorHAnsi" w:hAnsiTheme="minorHAnsi" w:cstheme="minorHAnsi"/>
          <w:color w:val="000000" w:themeColor="text1"/>
          <w:sz w:val="22"/>
          <w:szCs w:val="22"/>
        </w:rPr>
        <w:t>5</w:t>
      </w:r>
      <w:r w:rsidRPr="000C774C">
        <w:rPr>
          <w:rFonts w:asciiTheme="minorHAnsi" w:hAnsiTheme="minorHAnsi" w:cstheme="minorHAnsi"/>
          <w:color w:val="000000" w:themeColor="text1"/>
          <w:sz w:val="22"/>
          <w:szCs w:val="22"/>
        </w:rPr>
        <w:t xml:space="preserve"> do SWZ.</w:t>
      </w:r>
    </w:p>
    <w:p w14:paraId="3A6EBDE1" w14:textId="33AEE867" w:rsidR="0078445F" w:rsidRPr="00851F71" w:rsidRDefault="001C70AA"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 ocenia, czy udostępniane Wykonawcy przez podmioty udostępniające zasoby</w:t>
      </w:r>
      <w:r w:rsidR="00930328"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7E4F9400" w14:textId="36A9D6A4" w:rsidR="0078445F" w:rsidRPr="00851F71" w:rsidRDefault="001C70AA"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w:t>
      </w:r>
      <w:r w:rsidR="00D0282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albo wykazał, że samodzielnie spełnia warunki udziału w postępowaniu. </w:t>
      </w:r>
    </w:p>
    <w:p w14:paraId="37287685" w14:textId="1CA7B8C8" w:rsidR="0078445F" w:rsidRPr="00851F71" w:rsidRDefault="0078445F"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Podmiot</w:t>
      </w:r>
      <w:r w:rsidR="00D0282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który zobowiązał się do udostępnienia zasobów, odpowiada solidarnie z Wykonawcą, który polega na jego sytuacji finansowej lub ekonomicznej, za szkodę poniesioną przez Zamawiającego powstałą wskutek nieudo</w:t>
      </w:r>
      <w:r w:rsidR="00D0282E" w:rsidRPr="00851F71">
        <w:rPr>
          <w:rFonts w:asciiTheme="minorHAnsi" w:hAnsiTheme="minorHAnsi" w:cstheme="minorHAnsi"/>
          <w:color w:val="000000" w:themeColor="text1"/>
          <w:sz w:val="22"/>
          <w:szCs w:val="22"/>
        </w:rPr>
        <w:t>stępnienia tych zasobów, chyba ż</w:t>
      </w:r>
      <w:r w:rsidRPr="00851F71">
        <w:rPr>
          <w:rFonts w:asciiTheme="minorHAnsi" w:hAnsiTheme="minorHAnsi" w:cstheme="minorHAnsi"/>
          <w:color w:val="000000" w:themeColor="text1"/>
          <w:sz w:val="22"/>
          <w:szCs w:val="22"/>
        </w:rPr>
        <w:t xml:space="preserve">e za nieudostępnienie zasobów podmiot ten nie ponosi winy. </w:t>
      </w:r>
    </w:p>
    <w:p w14:paraId="6475537E" w14:textId="77777777" w:rsidR="0078445F" w:rsidRPr="00851F71" w:rsidRDefault="001C70AA"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81E12ED" w14:textId="7CB11CCE" w:rsidR="001C70AA" w:rsidRPr="00851F71" w:rsidRDefault="001C70AA" w:rsidP="008B2846">
      <w:pPr>
        <w:pStyle w:val="Default"/>
        <w:numPr>
          <w:ilvl w:val="0"/>
          <w:numId w:val="11"/>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w przypadku polegania na zdolnościach lub sytuacji podmiotów udostępniających zasoby przedstawia, wraz z oświadczeniem, o którym mowa w Rozdziale </w:t>
      </w:r>
      <w:r w:rsidR="00A24512" w:rsidRPr="00F66B64">
        <w:rPr>
          <w:rFonts w:asciiTheme="minorHAnsi" w:hAnsiTheme="minorHAnsi" w:cstheme="minorHAnsi"/>
          <w:color w:val="auto"/>
          <w:sz w:val="22"/>
          <w:szCs w:val="22"/>
        </w:rPr>
        <w:t>XIII</w:t>
      </w:r>
      <w:r w:rsidRPr="00F66B64">
        <w:rPr>
          <w:rFonts w:asciiTheme="minorHAnsi" w:hAnsiTheme="minorHAnsi" w:cstheme="minorHAnsi"/>
          <w:color w:val="auto"/>
          <w:sz w:val="22"/>
          <w:szCs w:val="22"/>
        </w:rPr>
        <w:t xml:space="preserve"> </w:t>
      </w:r>
      <w:r w:rsidR="00F66B64">
        <w:rPr>
          <w:rFonts w:asciiTheme="minorHAnsi" w:hAnsiTheme="minorHAnsi" w:cstheme="minorHAnsi"/>
          <w:color w:val="auto"/>
          <w:sz w:val="22"/>
          <w:szCs w:val="22"/>
        </w:rPr>
        <w:t>us</w:t>
      </w:r>
      <w:r w:rsidR="00A24512" w:rsidRPr="00F66B64">
        <w:rPr>
          <w:rFonts w:asciiTheme="minorHAnsi" w:hAnsiTheme="minorHAnsi" w:cstheme="minorHAnsi"/>
          <w:color w:val="auto"/>
          <w:sz w:val="22"/>
          <w:szCs w:val="22"/>
        </w:rPr>
        <w:t>t</w:t>
      </w:r>
      <w:r w:rsidR="00F66B64">
        <w:rPr>
          <w:rFonts w:asciiTheme="minorHAnsi" w:hAnsiTheme="minorHAnsi" w:cstheme="minorHAnsi"/>
          <w:color w:val="auto"/>
          <w:sz w:val="22"/>
          <w:szCs w:val="22"/>
        </w:rPr>
        <w:t>.</w:t>
      </w:r>
      <w:r w:rsidR="00A24512" w:rsidRPr="00F66B64">
        <w:rPr>
          <w:rFonts w:asciiTheme="minorHAnsi" w:hAnsiTheme="minorHAnsi" w:cstheme="minorHAnsi"/>
          <w:color w:val="auto"/>
          <w:sz w:val="22"/>
          <w:szCs w:val="22"/>
        </w:rPr>
        <w:t xml:space="preserve"> 1</w:t>
      </w:r>
      <w:r w:rsidR="00847A77" w:rsidRPr="00F66B64">
        <w:rPr>
          <w:rFonts w:asciiTheme="minorHAnsi" w:hAnsiTheme="minorHAnsi" w:cstheme="minorHAnsi"/>
          <w:color w:val="auto"/>
          <w:sz w:val="22"/>
          <w:szCs w:val="22"/>
        </w:rPr>
        <w:t xml:space="preserve"> </w:t>
      </w:r>
      <w:r w:rsidRPr="00F66B64">
        <w:rPr>
          <w:rFonts w:asciiTheme="minorHAnsi" w:hAnsiTheme="minorHAnsi" w:cstheme="minorHAnsi"/>
          <w:color w:val="auto"/>
          <w:sz w:val="22"/>
          <w:szCs w:val="22"/>
        </w:rPr>
        <w:t xml:space="preserve">SWZ, </w:t>
      </w:r>
      <w:r w:rsidRPr="00851F71">
        <w:rPr>
          <w:rFonts w:asciiTheme="minorHAnsi" w:hAnsiTheme="minorHAnsi" w:cstheme="minorHAnsi"/>
          <w:color w:val="000000" w:themeColor="text1"/>
          <w:sz w:val="22"/>
          <w:szCs w:val="22"/>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A24512" w:rsidRPr="00851F71">
        <w:rPr>
          <w:rFonts w:asciiTheme="minorHAnsi" w:hAnsiTheme="minorHAnsi" w:cstheme="minorHAnsi"/>
          <w:color w:val="000000" w:themeColor="text1"/>
          <w:sz w:val="22"/>
          <w:szCs w:val="22"/>
        </w:rPr>
        <w:t>XIII</w:t>
      </w:r>
      <w:r w:rsidRPr="00851F71">
        <w:rPr>
          <w:rFonts w:asciiTheme="minorHAnsi" w:hAnsiTheme="minorHAnsi" w:cstheme="minorHAnsi"/>
          <w:color w:val="000000" w:themeColor="text1"/>
          <w:sz w:val="22"/>
          <w:szCs w:val="22"/>
        </w:rPr>
        <w:t xml:space="preserve"> SWZ.</w:t>
      </w:r>
    </w:p>
    <w:p w14:paraId="25C0DBC9" w14:textId="17AEEB74" w:rsidR="0078445F" w:rsidRPr="00851F71" w:rsidRDefault="0078445F"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17" w:name="_Toc117842452"/>
      <w:r w:rsidRPr="00851F71">
        <w:rPr>
          <w:rFonts w:asciiTheme="minorHAnsi" w:hAnsiTheme="minorHAnsi" w:cstheme="minorHAnsi"/>
          <w:color w:val="000000" w:themeColor="text1"/>
        </w:rPr>
        <w:t>Podmiotowe środki dowodowe. Oświadczenia i dokumenty, jakie zobowiązani są dostarczyć Wykonawcy</w:t>
      </w:r>
      <w:r w:rsidR="00F66B64">
        <w:rPr>
          <w:rFonts w:asciiTheme="minorHAnsi" w:hAnsiTheme="minorHAnsi" w:cstheme="minorHAnsi"/>
          <w:color w:val="000000" w:themeColor="text1"/>
        </w:rPr>
        <w:t xml:space="preserve"> </w:t>
      </w:r>
      <w:r w:rsidRPr="00851F71">
        <w:rPr>
          <w:rFonts w:asciiTheme="minorHAnsi" w:hAnsiTheme="minorHAnsi" w:cstheme="minorHAnsi"/>
          <w:color w:val="000000" w:themeColor="text1"/>
        </w:rPr>
        <w:t>w celu potwierdzenia spełniania warunków udziału w postępowaniu oraz wykazania braku podstaw wykluczenia.</w:t>
      </w:r>
      <w:bookmarkEnd w:id="17"/>
      <w:r w:rsidRPr="00851F71">
        <w:rPr>
          <w:rFonts w:asciiTheme="minorHAnsi" w:hAnsiTheme="minorHAnsi" w:cstheme="minorHAnsi"/>
          <w:color w:val="000000" w:themeColor="text1"/>
        </w:rPr>
        <w:t xml:space="preserve"> </w:t>
      </w:r>
    </w:p>
    <w:p w14:paraId="56406185" w14:textId="07B79372" w:rsidR="0078445F" w:rsidRPr="00851F71" w:rsidRDefault="0078445F" w:rsidP="008B2846">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Do oferty Wykonawca zobowiązany jest dołączyć aktualne na dzień składania ofert oświadczenie o spełnianiu warunków udziału w postępowaniu oraz o braku podstaw do wykluczenia z postępowania – zgodnie z Załącznikiem nr</w:t>
      </w:r>
      <w:r w:rsidR="003F3614" w:rsidRPr="00851F71">
        <w:rPr>
          <w:rFonts w:asciiTheme="minorHAnsi" w:hAnsiTheme="minorHAnsi" w:cstheme="minorHAnsi"/>
          <w:color w:val="000000" w:themeColor="text1"/>
          <w:sz w:val="22"/>
          <w:szCs w:val="22"/>
        </w:rPr>
        <w:t xml:space="preserve"> 2 </w:t>
      </w:r>
      <w:r w:rsidR="00D763D9" w:rsidRPr="00851F71">
        <w:rPr>
          <w:rFonts w:asciiTheme="minorHAnsi" w:hAnsiTheme="minorHAnsi" w:cstheme="minorHAnsi"/>
          <w:color w:val="000000" w:themeColor="text1"/>
          <w:sz w:val="22"/>
          <w:szCs w:val="22"/>
        </w:rPr>
        <w:t>i</w:t>
      </w:r>
      <w:r w:rsidRPr="00851F71">
        <w:rPr>
          <w:rFonts w:asciiTheme="minorHAnsi" w:hAnsiTheme="minorHAnsi" w:cstheme="minorHAnsi"/>
          <w:color w:val="000000" w:themeColor="text1"/>
          <w:sz w:val="22"/>
          <w:szCs w:val="22"/>
        </w:rPr>
        <w:t xml:space="preserve"> 3 do SWZ.</w:t>
      </w:r>
    </w:p>
    <w:p w14:paraId="5D3EEEC3" w14:textId="7CAA2615" w:rsidR="0078445F" w:rsidRPr="00851F71" w:rsidRDefault="0078445F" w:rsidP="008B2846">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lastRenderedPageBreak/>
        <w:t>Informacje zawarte w o</w:t>
      </w:r>
      <w:r w:rsidR="006A389A" w:rsidRPr="00851F71">
        <w:rPr>
          <w:rFonts w:asciiTheme="minorHAnsi" w:hAnsiTheme="minorHAnsi" w:cstheme="minorHAnsi"/>
          <w:color w:val="000000" w:themeColor="text1"/>
          <w:sz w:val="22"/>
          <w:szCs w:val="22"/>
        </w:rPr>
        <w:t>świadczeniu, o którym mowa w ust.</w:t>
      </w:r>
      <w:r w:rsidRPr="00851F71">
        <w:rPr>
          <w:rFonts w:asciiTheme="minorHAnsi" w:hAnsiTheme="minorHAnsi" w:cstheme="minorHAnsi"/>
          <w:color w:val="000000" w:themeColor="text1"/>
          <w:sz w:val="22"/>
          <w:szCs w:val="22"/>
        </w:rPr>
        <w:t xml:space="preserve"> 1 stanowią wstępne potwierdzenie, że Wykonawca nie podlega wykluczeniu oraz spełnia warunki udziału w postępowaniu. </w:t>
      </w:r>
    </w:p>
    <w:p w14:paraId="068A5ADA" w14:textId="7D19F36E" w:rsidR="0078445F" w:rsidRPr="00851F71" w:rsidRDefault="0078445F" w:rsidP="008B2846">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Zamawiający wzywa </w:t>
      </w:r>
      <w:r w:rsidR="00594BF7" w:rsidRPr="00851F71">
        <w:rPr>
          <w:rFonts w:asciiTheme="minorHAnsi" w:hAnsiTheme="minorHAnsi" w:cstheme="minorHAnsi"/>
          <w:color w:val="000000" w:themeColor="text1"/>
          <w:sz w:val="22"/>
          <w:szCs w:val="22"/>
        </w:rPr>
        <w:t>Wykonawcę</w:t>
      </w:r>
      <w:r w:rsidRPr="00851F71">
        <w:rPr>
          <w:rFonts w:asciiTheme="minorHAnsi" w:hAnsiTheme="minorHAnsi" w:cstheme="minorHAnsi"/>
          <w:color w:val="000000" w:themeColor="text1"/>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8395C5B" w14:textId="6DE7C084" w:rsidR="005671A6" w:rsidRPr="00851F71" w:rsidRDefault="005671A6" w:rsidP="008B2846">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Wykonawca, w przypadku polegania na zdolnościach lub sytuacji podmiotów udostępniających zasoby, przedstawia także oświadczenie podmiotu udostępniającego zasoby</w:t>
      </w:r>
      <w:r w:rsidR="00033407"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potwierdzające brak podstaw wkluczenia tego podmiotu oraz odpowiednio spełnianie warunków udziału w postępowaniu w zakresie</w:t>
      </w:r>
      <w:r w:rsidR="00E30B1D"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w jakim Wykonawca powołuje się na jego zasoby.</w:t>
      </w:r>
    </w:p>
    <w:p w14:paraId="0C670D82" w14:textId="5C70D269" w:rsidR="005671A6" w:rsidRPr="00851F71" w:rsidRDefault="005671A6" w:rsidP="008B2846">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przypadku</w:t>
      </w:r>
      <w:r w:rsidR="00E30B1D"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gdy Wykonawca polega na zdolnościach lub sytuacji innych podmiotów udostępniających zasoby składa, wraz z </w:t>
      </w:r>
      <w:r w:rsidRPr="005E4D7F">
        <w:rPr>
          <w:rFonts w:asciiTheme="minorHAnsi" w:hAnsiTheme="minorHAnsi" w:cstheme="minorHAnsi"/>
          <w:color w:val="000000" w:themeColor="text1"/>
          <w:sz w:val="22"/>
          <w:szCs w:val="22"/>
        </w:rPr>
        <w:t>ofertą, zobowiązanie podmiotu udostępniającego zasoby</w:t>
      </w:r>
      <w:r w:rsidRPr="00851F71">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zgodne co do treści ze wzorem zawartym w </w:t>
      </w:r>
      <w:r w:rsidRPr="005E4D7F">
        <w:rPr>
          <w:rFonts w:asciiTheme="minorHAnsi" w:hAnsiTheme="minorHAnsi" w:cstheme="minorHAnsi"/>
          <w:color w:val="000000" w:themeColor="text1"/>
          <w:sz w:val="22"/>
          <w:szCs w:val="22"/>
        </w:rPr>
        <w:t xml:space="preserve">załączniku </w:t>
      </w:r>
      <w:r w:rsidR="00E86844" w:rsidRPr="005E4D7F">
        <w:rPr>
          <w:rFonts w:asciiTheme="minorHAnsi" w:hAnsiTheme="minorHAnsi" w:cstheme="minorHAnsi"/>
          <w:color w:val="000000" w:themeColor="text1"/>
          <w:sz w:val="22"/>
          <w:szCs w:val="22"/>
        </w:rPr>
        <w:t xml:space="preserve">nr </w:t>
      </w:r>
      <w:r w:rsidR="005E4D7F" w:rsidRPr="005E4D7F">
        <w:rPr>
          <w:rFonts w:asciiTheme="minorHAnsi" w:hAnsiTheme="minorHAnsi" w:cstheme="minorHAnsi"/>
          <w:color w:val="000000" w:themeColor="text1"/>
          <w:sz w:val="22"/>
          <w:szCs w:val="22"/>
        </w:rPr>
        <w:t>5</w:t>
      </w:r>
      <w:r w:rsidR="00E86844" w:rsidRPr="005E4D7F">
        <w:rPr>
          <w:rFonts w:asciiTheme="minorHAnsi" w:hAnsiTheme="minorHAnsi" w:cstheme="minorHAnsi"/>
          <w:color w:val="000000" w:themeColor="text1"/>
          <w:sz w:val="22"/>
          <w:szCs w:val="22"/>
        </w:rPr>
        <w:t xml:space="preserve"> </w:t>
      </w:r>
      <w:r w:rsidR="00F66B64" w:rsidRPr="005E4D7F">
        <w:rPr>
          <w:rFonts w:asciiTheme="minorHAnsi" w:hAnsiTheme="minorHAnsi" w:cstheme="minorHAnsi"/>
          <w:color w:val="000000" w:themeColor="text1"/>
          <w:sz w:val="22"/>
          <w:szCs w:val="22"/>
        </w:rPr>
        <w:t>do SWZ</w:t>
      </w:r>
      <w:r w:rsidRPr="005E4D7F">
        <w:rPr>
          <w:rFonts w:asciiTheme="minorHAnsi" w:hAnsiTheme="minorHAnsi" w:cstheme="minorHAnsi"/>
          <w:color w:val="000000" w:themeColor="text1"/>
          <w:sz w:val="22"/>
          <w:szCs w:val="22"/>
        </w:rPr>
        <w:t>.</w:t>
      </w:r>
    </w:p>
    <w:p w14:paraId="6CE096FF" w14:textId="4404F7B6" w:rsidR="005671A6" w:rsidRPr="00851F71" w:rsidRDefault="005671A6" w:rsidP="008B2846">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Wykonawca ma siedzibę lub miejsce zamieszkania poza granicami Rzeczpospolitej Polskiej, zamiast dokumentu</w:t>
      </w:r>
      <w:r w:rsidR="00F66B64">
        <w:rPr>
          <w:rFonts w:asciiTheme="minorHAnsi" w:hAnsiTheme="minorHAnsi" w:cstheme="minorHAnsi"/>
          <w:color w:val="000000" w:themeColor="text1"/>
          <w:sz w:val="22"/>
          <w:szCs w:val="22"/>
        </w:rPr>
        <w:t>, o którym mowa</w:t>
      </w:r>
      <w:r w:rsidRPr="00851F71">
        <w:rPr>
          <w:rFonts w:asciiTheme="minorHAnsi" w:hAnsiTheme="minorHAnsi" w:cstheme="minorHAnsi"/>
          <w:color w:val="000000" w:themeColor="text1"/>
          <w:sz w:val="22"/>
          <w:szCs w:val="22"/>
        </w:rPr>
        <w:t xml:space="preserve">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jej wszczęcia. </w:t>
      </w:r>
    </w:p>
    <w:p w14:paraId="10A28B1F" w14:textId="7717312F" w:rsidR="005671A6" w:rsidRPr="00851F71" w:rsidRDefault="005671A6" w:rsidP="008B2846">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w kraju, w którym Wykonawca ma siedzibę lub miejsce zamieszkania</w:t>
      </w:r>
      <w:r w:rsidR="0034041B"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lub miejsce zamieszkania ma osoba, której dokument dotyczy, nie wydaje się dokumentów o których mowa wyżej, zastęp</w:t>
      </w:r>
      <w:r w:rsidR="0034041B" w:rsidRPr="00851F71">
        <w:rPr>
          <w:rFonts w:asciiTheme="minorHAnsi" w:hAnsiTheme="minorHAnsi" w:cstheme="minorHAnsi"/>
          <w:color w:val="000000" w:themeColor="text1"/>
          <w:sz w:val="22"/>
          <w:szCs w:val="22"/>
        </w:rPr>
        <w:t>uje się je dokumente</w:t>
      </w:r>
      <w:r w:rsidRPr="00851F71">
        <w:rPr>
          <w:rFonts w:asciiTheme="minorHAnsi" w:hAnsiTheme="minorHAnsi" w:cstheme="minorHAnsi"/>
          <w:color w:val="000000" w:themeColor="text1"/>
          <w:sz w:val="22"/>
          <w:szCs w:val="22"/>
        </w:rPr>
        <w:t>m zawierającym odpowiednio oświadczenie Wykonawcy, ze wskazaniem osoby lub osób uprawnionych do jego reprezentacji, lub oświadczenie osoby</w:t>
      </w:r>
      <w:r w:rsidR="0034041B"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której dokument miał dotyczyć</w:t>
      </w:r>
      <w:r w:rsidR="0034041B"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złożone przed organem sądowym, administracyjnym, notariuszem, organem samorządu zawodowego lub gospodarczego właściwym ze względu na siedzibę lub miejsce zamieszkania Wykonawcy. Z chwilą dołączenia oświadczenia w postępowaniu w sprawie zamówienia publicznego</w:t>
      </w:r>
      <w:r w:rsidR="0034041B"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składający odpowiada za ich prawidłowość pod rygorem odpowiedzialności karnej za złożenie fałszywych oświadczeń.</w:t>
      </w:r>
    </w:p>
    <w:p w14:paraId="725E3DD3" w14:textId="1FF93796" w:rsidR="009F163F" w:rsidRPr="00851F71" w:rsidRDefault="009F163F" w:rsidP="00EB64B2">
      <w:pPr>
        <w:pStyle w:val="Default"/>
        <w:spacing w:after="23"/>
        <w:jc w:val="both"/>
        <w:rPr>
          <w:rFonts w:asciiTheme="minorHAnsi" w:hAnsiTheme="minorHAnsi" w:cstheme="minorHAnsi"/>
          <w:color w:val="000000" w:themeColor="text1"/>
          <w:sz w:val="22"/>
          <w:szCs w:val="22"/>
        </w:rPr>
      </w:pPr>
    </w:p>
    <w:p w14:paraId="1B789972" w14:textId="311B2074" w:rsidR="0078445F" w:rsidRPr="004B159C" w:rsidRDefault="009B36FF" w:rsidP="008B2846">
      <w:pPr>
        <w:pStyle w:val="Default"/>
        <w:numPr>
          <w:ilvl w:val="0"/>
          <w:numId w:val="12"/>
        </w:numPr>
        <w:spacing w:after="23"/>
        <w:ind w:left="284"/>
        <w:jc w:val="both"/>
        <w:rPr>
          <w:rFonts w:asciiTheme="minorHAnsi" w:hAnsiTheme="minorHAnsi" w:cstheme="minorHAnsi"/>
          <w:color w:val="000000" w:themeColor="text1"/>
          <w:sz w:val="22"/>
          <w:szCs w:val="22"/>
          <w:u w:val="single"/>
        </w:rPr>
      </w:pPr>
      <w:r w:rsidRPr="004B159C">
        <w:rPr>
          <w:rFonts w:asciiTheme="minorHAnsi" w:hAnsiTheme="minorHAnsi" w:cstheme="minorHAnsi"/>
          <w:b/>
          <w:bCs/>
          <w:color w:val="000000" w:themeColor="text1"/>
          <w:sz w:val="22"/>
          <w:szCs w:val="22"/>
        </w:rPr>
        <w:t xml:space="preserve">Podmiotowe środki dowodowe </w:t>
      </w:r>
      <w:r w:rsidR="005671A6" w:rsidRPr="004B159C">
        <w:rPr>
          <w:rFonts w:asciiTheme="minorHAnsi" w:hAnsiTheme="minorHAnsi" w:cstheme="minorHAnsi"/>
          <w:b/>
          <w:bCs/>
          <w:color w:val="000000" w:themeColor="text1"/>
          <w:sz w:val="22"/>
          <w:szCs w:val="22"/>
        </w:rPr>
        <w:t xml:space="preserve">składane na potwierdzenie niepodlegania wykluczeniu </w:t>
      </w:r>
      <w:r w:rsidR="005671A6" w:rsidRPr="004B159C">
        <w:rPr>
          <w:rFonts w:asciiTheme="minorHAnsi" w:hAnsiTheme="minorHAnsi" w:cstheme="minorHAnsi"/>
          <w:b/>
          <w:bCs/>
          <w:color w:val="000000" w:themeColor="text1"/>
          <w:sz w:val="22"/>
          <w:szCs w:val="22"/>
          <w:u w:val="single"/>
        </w:rPr>
        <w:t>składane na wezwanie Zamawiającego:</w:t>
      </w:r>
    </w:p>
    <w:p w14:paraId="78B8C293" w14:textId="449F96E3" w:rsidR="00B6242F" w:rsidRPr="00851F71" w:rsidRDefault="00B6242F" w:rsidP="00EB64B2">
      <w:pPr>
        <w:pStyle w:val="Default"/>
        <w:spacing w:after="23"/>
        <w:jc w:val="both"/>
        <w:rPr>
          <w:rFonts w:asciiTheme="minorHAnsi" w:hAnsiTheme="minorHAnsi" w:cstheme="minorHAnsi"/>
          <w:color w:val="000000" w:themeColor="text1"/>
          <w:sz w:val="22"/>
          <w:szCs w:val="22"/>
          <w:u w:val="single"/>
        </w:rPr>
      </w:pPr>
    </w:p>
    <w:p w14:paraId="6D9665F8" w14:textId="67F124EB" w:rsidR="009B36FF" w:rsidRPr="00851F71" w:rsidRDefault="005671A6" w:rsidP="008B2846">
      <w:pPr>
        <w:pStyle w:val="Akapitzlist"/>
        <w:widowControl/>
        <w:numPr>
          <w:ilvl w:val="0"/>
          <w:numId w:val="13"/>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Oświadczenia Wykonawcy, w zakresie art. 108 ust. 1 punkt 5 Ustawy</w:t>
      </w:r>
      <w:r w:rsidR="004B296D"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o braku przynależności do tej samej </w:t>
      </w:r>
      <w:r w:rsidRPr="00DA02B5">
        <w:rPr>
          <w:rFonts w:asciiTheme="minorHAnsi" w:hAnsiTheme="minorHAnsi" w:cstheme="minorHAnsi"/>
          <w:color w:val="000000" w:themeColor="text1"/>
        </w:rPr>
        <w:t>grupy kapitałowej w</w:t>
      </w:r>
      <w:r w:rsidRPr="00851F71">
        <w:rPr>
          <w:rFonts w:asciiTheme="minorHAnsi" w:hAnsiTheme="minorHAnsi" w:cstheme="minorHAnsi"/>
          <w:color w:val="000000" w:themeColor="text1"/>
        </w:rPr>
        <w:t xml:space="preserve"> rozumieniu ustawy z dnia 16 lutego 2007</w:t>
      </w:r>
      <w:r w:rsidR="005B1AE6" w:rsidRPr="00851F71">
        <w:rPr>
          <w:rFonts w:asciiTheme="minorHAnsi" w:hAnsiTheme="minorHAnsi" w:cstheme="minorHAnsi"/>
          <w:color w:val="000000" w:themeColor="text1"/>
        </w:rPr>
        <w:t xml:space="preserve"> </w:t>
      </w:r>
      <w:r w:rsidRPr="00851F71">
        <w:rPr>
          <w:rFonts w:asciiTheme="minorHAnsi" w:hAnsiTheme="minorHAnsi" w:cstheme="minorHAnsi"/>
          <w:color w:val="000000" w:themeColor="text1"/>
        </w:rPr>
        <w:t>r. o ochronie konkurencji i konsumentów (Dz.U. z 202</w:t>
      </w:r>
      <w:r w:rsidR="00D46C62" w:rsidRPr="00851F71">
        <w:rPr>
          <w:rFonts w:asciiTheme="minorHAnsi" w:hAnsiTheme="minorHAnsi" w:cstheme="minorHAnsi"/>
          <w:color w:val="000000" w:themeColor="text1"/>
        </w:rPr>
        <w:t>0</w:t>
      </w:r>
      <w:r w:rsidR="005B1AE6" w:rsidRPr="00851F71">
        <w:rPr>
          <w:rFonts w:asciiTheme="minorHAnsi" w:hAnsiTheme="minorHAnsi" w:cstheme="minorHAnsi"/>
          <w:color w:val="000000" w:themeColor="text1"/>
        </w:rPr>
        <w:t xml:space="preserve"> </w:t>
      </w:r>
      <w:r w:rsidRPr="00851F71">
        <w:rPr>
          <w:rFonts w:asciiTheme="minorHAnsi" w:hAnsiTheme="minorHAnsi" w:cstheme="minorHAnsi"/>
          <w:color w:val="000000" w:themeColor="text1"/>
        </w:rPr>
        <w:t xml:space="preserve">r. poz. 1076 i 1086),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t>
      </w:r>
      <w:r w:rsidR="009B36FF" w:rsidRPr="00851F71">
        <w:rPr>
          <w:rFonts w:asciiTheme="minorHAnsi" w:hAnsiTheme="minorHAnsi" w:cstheme="minorHAnsi"/>
          <w:color w:val="000000" w:themeColor="text1"/>
        </w:rPr>
        <w:t xml:space="preserve">– </w:t>
      </w:r>
      <w:r w:rsidRPr="00851F71">
        <w:rPr>
          <w:rFonts w:asciiTheme="minorHAnsi" w:hAnsiTheme="minorHAnsi" w:cstheme="minorHAnsi"/>
          <w:color w:val="000000" w:themeColor="text1"/>
        </w:rPr>
        <w:t xml:space="preserve">według wzoru stanowiącego </w:t>
      </w:r>
      <w:r w:rsidR="009B36FF" w:rsidRPr="00DA02B5">
        <w:rPr>
          <w:rFonts w:asciiTheme="minorHAnsi" w:hAnsiTheme="minorHAnsi" w:cstheme="minorHAnsi"/>
          <w:color w:val="000000" w:themeColor="text1"/>
        </w:rPr>
        <w:t xml:space="preserve">załącznik nr </w:t>
      </w:r>
      <w:r w:rsidR="00DA02B5" w:rsidRPr="00DA02B5">
        <w:rPr>
          <w:rFonts w:asciiTheme="minorHAnsi" w:hAnsiTheme="minorHAnsi" w:cstheme="minorHAnsi"/>
          <w:color w:val="000000" w:themeColor="text1"/>
        </w:rPr>
        <w:t>7</w:t>
      </w:r>
      <w:r w:rsidR="009B36FF" w:rsidRPr="00DA02B5">
        <w:rPr>
          <w:rFonts w:asciiTheme="minorHAnsi" w:hAnsiTheme="minorHAnsi" w:cstheme="minorHAnsi"/>
          <w:color w:val="000000" w:themeColor="text1"/>
        </w:rPr>
        <w:t xml:space="preserve"> do SWZ</w:t>
      </w:r>
      <w:r w:rsidR="009B36FF" w:rsidRPr="00851F71">
        <w:rPr>
          <w:rFonts w:asciiTheme="minorHAnsi" w:hAnsiTheme="minorHAnsi" w:cstheme="minorHAnsi"/>
          <w:color w:val="000000" w:themeColor="text1"/>
        </w:rPr>
        <w:t xml:space="preserve">; </w:t>
      </w:r>
    </w:p>
    <w:p w14:paraId="22861538" w14:textId="1D8DBA2C" w:rsidR="0078445F" w:rsidRPr="00851F71" w:rsidRDefault="009B36FF" w:rsidP="00EB64B2">
      <w:pPr>
        <w:pStyle w:val="Akapitzlist"/>
        <w:widowControl/>
        <w:autoSpaceDE/>
        <w:autoSpaceDN/>
        <w:ind w:left="709" w:firstLine="0"/>
        <w:rPr>
          <w:rFonts w:asciiTheme="minorHAnsi" w:hAnsiTheme="minorHAnsi" w:cstheme="minorHAnsi"/>
          <w:color w:val="000000" w:themeColor="text1"/>
        </w:rPr>
      </w:pPr>
      <w:r w:rsidRPr="00851F71">
        <w:rPr>
          <w:rFonts w:asciiTheme="minorHAnsi" w:hAnsiTheme="minorHAnsi" w:cstheme="minorHAnsi"/>
          <w:color w:val="000000" w:themeColor="text1"/>
        </w:rPr>
        <w:t>W przypadku wspólnego ubiegania się o zamówienie przez Wykonaw</w:t>
      </w:r>
      <w:r w:rsidR="006A389A" w:rsidRPr="00851F71">
        <w:rPr>
          <w:rFonts w:asciiTheme="minorHAnsi" w:hAnsiTheme="minorHAnsi" w:cstheme="minorHAnsi"/>
          <w:color w:val="000000" w:themeColor="text1"/>
        </w:rPr>
        <w:t>ców, oświadczenie w zakresie ust.</w:t>
      </w:r>
      <w:r w:rsidRPr="00851F71">
        <w:rPr>
          <w:rFonts w:asciiTheme="minorHAnsi" w:hAnsiTheme="minorHAnsi" w:cstheme="minorHAnsi"/>
          <w:color w:val="000000" w:themeColor="text1"/>
        </w:rPr>
        <w:t xml:space="preserve"> </w:t>
      </w:r>
      <w:r w:rsidR="00BA5594" w:rsidRPr="00851F71">
        <w:rPr>
          <w:rFonts w:asciiTheme="minorHAnsi" w:hAnsiTheme="minorHAnsi" w:cstheme="minorHAnsi"/>
          <w:color w:val="000000" w:themeColor="text1"/>
        </w:rPr>
        <w:t>8</w:t>
      </w:r>
      <w:r w:rsidRPr="00851F71">
        <w:rPr>
          <w:rFonts w:asciiTheme="minorHAnsi" w:hAnsiTheme="minorHAnsi" w:cstheme="minorHAnsi"/>
          <w:color w:val="000000" w:themeColor="text1"/>
        </w:rPr>
        <w:t>. lit. a  składa każdy z Wykonawców wspólnie ubiegających się o zamówienie.</w:t>
      </w:r>
    </w:p>
    <w:p w14:paraId="254CE981" w14:textId="77777777" w:rsidR="005671A6" w:rsidRPr="00851F71" w:rsidRDefault="005671A6" w:rsidP="008B2846">
      <w:pPr>
        <w:pStyle w:val="Akapitzlist"/>
        <w:widowControl/>
        <w:numPr>
          <w:ilvl w:val="0"/>
          <w:numId w:val="13"/>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Oświadczenie Wykonawcy o aktualności informacji zawartych w oświadczeniu, o którym mowa w art. 125 ust. 1 Ustawy, w zakresie podstaw wykluczenia z postępowania wskazanych przez Zamawiającego. </w:t>
      </w:r>
    </w:p>
    <w:p w14:paraId="1FB7A1DF" w14:textId="77777777" w:rsidR="00D763D9" w:rsidRPr="00851F71" w:rsidRDefault="00D763D9" w:rsidP="00EB64B2">
      <w:pPr>
        <w:widowControl/>
        <w:autoSpaceDE/>
        <w:autoSpaceDN/>
        <w:ind w:left="349"/>
        <w:jc w:val="both"/>
        <w:rPr>
          <w:rFonts w:asciiTheme="minorHAnsi" w:hAnsiTheme="minorHAnsi" w:cstheme="minorHAnsi"/>
          <w:color w:val="000000" w:themeColor="text1"/>
        </w:rPr>
      </w:pPr>
    </w:p>
    <w:p w14:paraId="2FFFEAA7" w14:textId="4AEEB34A" w:rsidR="00BA5594" w:rsidRPr="00851F71" w:rsidRDefault="00BA5594" w:rsidP="00EB64B2">
      <w:pPr>
        <w:widowControl/>
        <w:autoSpaceDE/>
        <w:autoSpaceDN/>
        <w:ind w:left="349"/>
        <w:jc w:val="both"/>
        <w:rPr>
          <w:rFonts w:asciiTheme="minorHAnsi" w:hAnsiTheme="minorHAnsi" w:cstheme="minorHAnsi"/>
          <w:color w:val="000000" w:themeColor="text1"/>
        </w:rPr>
      </w:pPr>
      <w:r w:rsidRPr="00851F71">
        <w:rPr>
          <w:rFonts w:asciiTheme="minorHAnsi" w:hAnsiTheme="minorHAnsi" w:cstheme="minorHAnsi"/>
          <w:color w:val="000000" w:themeColor="text1"/>
        </w:rPr>
        <w:t>Zamawiający żąda od Wykonawcy, który polega na zdolnościach technicznych lub zawodowych</w:t>
      </w:r>
      <w:r w:rsidR="000972E2"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lub sytuacji finansowej lub ekonomicznej podmiotów udostępniających zasoby na zasadach </w:t>
      </w:r>
      <w:r w:rsidRPr="00851F71">
        <w:rPr>
          <w:rFonts w:asciiTheme="minorHAnsi" w:hAnsiTheme="minorHAnsi" w:cstheme="minorHAnsi"/>
          <w:color w:val="000000" w:themeColor="text1"/>
        </w:rPr>
        <w:lastRenderedPageBreak/>
        <w:t xml:space="preserve">określonych w art. 118 ustawy </w:t>
      </w:r>
      <w:proofErr w:type="spellStart"/>
      <w:r w:rsidRPr="00851F71">
        <w:rPr>
          <w:rFonts w:asciiTheme="minorHAnsi" w:hAnsiTheme="minorHAnsi" w:cstheme="minorHAnsi"/>
          <w:color w:val="000000" w:themeColor="text1"/>
        </w:rPr>
        <w:t>P</w:t>
      </w:r>
      <w:r w:rsidR="000972E2" w:rsidRPr="00851F71">
        <w:rPr>
          <w:rFonts w:asciiTheme="minorHAnsi" w:hAnsiTheme="minorHAnsi" w:cstheme="minorHAnsi"/>
          <w:color w:val="000000" w:themeColor="text1"/>
        </w:rPr>
        <w:t>zp</w:t>
      </w:r>
      <w:proofErr w:type="spellEnd"/>
      <w:r w:rsidRPr="00851F71">
        <w:rPr>
          <w:rFonts w:asciiTheme="minorHAnsi" w:hAnsiTheme="minorHAnsi" w:cstheme="minorHAnsi"/>
          <w:color w:val="000000" w:themeColor="text1"/>
        </w:rPr>
        <w:t>, przedstawienia</w:t>
      </w:r>
      <w:r w:rsidR="006A389A" w:rsidRPr="00851F71">
        <w:rPr>
          <w:rFonts w:asciiTheme="minorHAnsi" w:hAnsiTheme="minorHAnsi" w:cstheme="minorHAnsi"/>
          <w:color w:val="000000" w:themeColor="text1"/>
        </w:rPr>
        <w:t xml:space="preserve"> oświadczenia wymienionego w ust</w:t>
      </w:r>
      <w:r w:rsidRPr="00851F71">
        <w:rPr>
          <w:rFonts w:asciiTheme="minorHAnsi" w:hAnsiTheme="minorHAnsi" w:cstheme="minorHAnsi"/>
          <w:color w:val="000000" w:themeColor="text1"/>
        </w:rPr>
        <w:t>. 1, dotyczącego tych podmiotów, potwierdzającego, że nie zachodzą wobec tych podmiotów podstawy wykluczenia z</w:t>
      </w:r>
      <w:r w:rsidR="00BA48DF" w:rsidRPr="00851F71">
        <w:rPr>
          <w:rFonts w:asciiTheme="minorHAnsi" w:hAnsiTheme="minorHAnsi" w:cstheme="minorHAnsi"/>
          <w:color w:val="000000" w:themeColor="text1"/>
        </w:rPr>
        <w:t xml:space="preserve"> </w:t>
      </w:r>
      <w:r w:rsidRPr="00851F71">
        <w:rPr>
          <w:rFonts w:asciiTheme="minorHAnsi" w:hAnsiTheme="minorHAnsi" w:cstheme="minorHAnsi"/>
          <w:color w:val="000000" w:themeColor="text1"/>
        </w:rPr>
        <w:t>postępowania</w:t>
      </w:r>
      <w:r w:rsidR="00F51582" w:rsidRPr="00851F71">
        <w:rPr>
          <w:rFonts w:asciiTheme="minorHAnsi" w:hAnsiTheme="minorHAnsi" w:cstheme="minorHAnsi"/>
          <w:color w:val="000000" w:themeColor="text1"/>
        </w:rPr>
        <w:t>.</w:t>
      </w:r>
    </w:p>
    <w:p w14:paraId="3E5AAE32" w14:textId="77777777" w:rsidR="00D763D9" w:rsidRPr="00851F71" w:rsidRDefault="00D763D9" w:rsidP="00EB64B2">
      <w:pPr>
        <w:widowControl/>
        <w:autoSpaceDE/>
        <w:autoSpaceDN/>
        <w:ind w:left="349"/>
        <w:jc w:val="both"/>
        <w:rPr>
          <w:rFonts w:asciiTheme="minorHAnsi" w:hAnsiTheme="minorHAnsi" w:cstheme="minorHAnsi"/>
          <w:color w:val="000000" w:themeColor="text1"/>
        </w:rPr>
      </w:pPr>
    </w:p>
    <w:p w14:paraId="713D47F0" w14:textId="55E7BF33" w:rsidR="00F51582" w:rsidRPr="00851F71" w:rsidRDefault="00F51582" w:rsidP="008B2846">
      <w:pPr>
        <w:pStyle w:val="Default"/>
        <w:numPr>
          <w:ilvl w:val="0"/>
          <w:numId w:val="12"/>
        </w:numPr>
        <w:spacing w:after="23"/>
        <w:ind w:left="284"/>
        <w:jc w:val="both"/>
        <w:rPr>
          <w:rFonts w:asciiTheme="minorHAnsi" w:hAnsiTheme="minorHAnsi" w:cstheme="minorHAnsi"/>
          <w:b/>
          <w:bCs/>
          <w:color w:val="000000" w:themeColor="text1"/>
          <w:sz w:val="22"/>
          <w:szCs w:val="22"/>
        </w:rPr>
      </w:pPr>
      <w:r w:rsidRPr="00851F71">
        <w:rPr>
          <w:rFonts w:asciiTheme="minorHAnsi" w:hAnsiTheme="minorHAnsi" w:cstheme="minorHAnsi"/>
          <w:b/>
          <w:bCs/>
          <w:color w:val="000000" w:themeColor="text1"/>
          <w:sz w:val="22"/>
          <w:szCs w:val="22"/>
        </w:rPr>
        <w:t>Podmiotowe środki dowodowe składane w celu wykazania spełniania warunków udziału w postępowaniu określonych w SWZ</w:t>
      </w:r>
      <w:r w:rsidR="00690E7D" w:rsidRPr="00851F71">
        <w:rPr>
          <w:rFonts w:asciiTheme="minorHAnsi" w:hAnsiTheme="minorHAnsi" w:cstheme="minorHAnsi"/>
          <w:b/>
          <w:bCs/>
          <w:color w:val="000000" w:themeColor="text1"/>
          <w:sz w:val="22"/>
          <w:szCs w:val="22"/>
        </w:rPr>
        <w:t xml:space="preserve"> </w:t>
      </w:r>
      <w:r w:rsidR="00690E7D" w:rsidRPr="00851F71">
        <w:rPr>
          <w:rFonts w:asciiTheme="minorHAnsi" w:hAnsiTheme="minorHAnsi" w:cstheme="minorHAnsi"/>
          <w:b/>
          <w:bCs/>
          <w:color w:val="000000" w:themeColor="text1"/>
          <w:sz w:val="22"/>
          <w:szCs w:val="22"/>
          <w:u w:val="single"/>
        </w:rPr>
        <w:t>składane na wezwanie Zamawiającego</w:t>
      </w:r>
      <w:r w:rsidR="00690E7D" w:rsidRPr="00851F71">
        <w:rPr>
          <w:rFonts w:asciiTheme="minorHAnsi" w:hAnsiTheme="minorHAnsi" w:cstheme="minorHAnsi"/>
          <w:b/>
          <w:bCs/>
          <w:color w:val="000000" w:themeColor="text1"/>
          <w:sz w:val="22"/>
          <w:szCs w:val="22"/>
        </w:rPr>
        <w:t>:</w:t>
      </w:r>
    </w:p>
    <w:p w14:paraId="60D39CF0" w14:textId="02FCFB21" w:rsidR="006B5F56" w:rsidRDefault="00FF2FF1" w:rsidP="00FF2FF1">
      <w:pPr>
        <w:pStyle w:val="Akapitzlist"/>
        <w:numPr>
          <w:ilvl w:val="2"/>
          <w:numId w:val="2"/>
        </w:numPr>
        <w:spacing w:before="240" w:after="23"/>
        <w:ind w:left="284" w:hanging="284"/>
        <w:rPr>
          <w:rFonts w:asciiTheme="minorHAnsi" w:hAnsiTheme="minorHAnsi" w:cstheme="minorHAnsi"/>
        </w:rPr>
      </w:pPr>
      <w:r>
        <w:rPr>
          <w:rFonts w:asciiTheme="minorHAnsi" w:hAnsiTheme="minorHAnsi" w:cstheme="minorHAnsi"/>
          <w:b/>
          <w:color w:val="000000" w:themeColor="text1"/>
        </w:rPr>
        <w:t>w</w:t>
      </w:r>
      <w:r w:rsidR="00353CEC" w:rsidRPr="00851F71">
        <w:rPr>
          <w:rFonts w:asciiTheme="minorHAnsi" w:hAnsiTheme="minorHAnsi" w:cstheme="minorHAnsi"/>
          <w:b/>
          <w:color w:val="000000" w:themeColor="text1"/>
        </w:rPr>
        <w:t xml:space="preserve">ykaz </w:t>
      </w:r>
      <w:r w:rsidR="00B168D1">
        <w:rPr>
          <w:rFonts w:asciiTheme="minorHAnsi" w:hAnsiTheme="minorHAnsi" w:cstheme="minorHAnsi"/>
          <w:b/>
          <w:color w:val="000000" w:themeColor="text1"/>
        </w:rPr>
        <w:t>dostaw</w:t>
      </w:r>
      <w:r w:rsidR="003734C4" w:rsidRPr="00851F71">
        <w:rPr>
          <w:rFonts w:asciiTheme="minorHAnsi" w:hAnsiTheme="minorHAnsi" w:cstheme="minorHAnsi"/>
        </w:rPr>
        <w:t xml:space="preserve"> </w:t>
      </w:r>
      <w:r w:rsidRPr="00FF2FF1">
        <w:rPr>
          <w:rFonts w:asciiTheme="minorHAnsi" w:hAnsiTheme="minorHAnsi" w:cstheme="minorHAnsi"/>
        </w:rPr>
        <w:t>pojazdów przystosowanych do przewozu osób niepełnosprawnych</w:t>
      </w:r>
      <w:r>
        <w:rPr>
          <w:rFonts w:asciiTheme="minorHAnsi" w:hAnsiTheme="minorHAnsi" w:cstheme="minorHAnsi"/>
        </w:rPr>
        <w:t xml:space="preserve">, </w:t>
      </w:r>
      <w:r w:rsidRPr="00FF2FF1">
        <w:rPr>
          <w:rFonts w:asciiTheme="minorHAnsi" w:hAnsiTheme="minorHAnsi" w:cstheme="minorHAnsi"/>
        </w:rPr>
        <w:t xml:space="preserve"> w tym jednej na wózku inwalidzkim</w:t>
      </w:r>
      <w:r>
        <w:rPr>
          <w:rFonts w:asciiTheme="minorHAnsi" w:hAnsiTheme="minorHAnsi" w:cstheme="minorHAnsi"/>
        </w:rPr>
        <w:t xml:space="preserve">, </w:t>
      </w:r>
      <w:r w:rsidR="00B168D1">
        <w:rPr>
          <w:rFonts w:asciiTheme="minorHAnsi" w:hAnsiTheme="minorHAnsi" w:cstheme="minorHAnsi"/>
        </w:rPr>
        <w:t xml:space="preserve">wykonanych </w:t>
      </w:r>
      <w:r w:rsidR="00B168D1" w:rsidRPr="00B168D1">
        <w:rPr>
          <w:rFonts w:asciiTheme="minorHAnsi" w:hAnsiTheme="minorHAnsi" w:cstheme="minorHAnsi"/>
        </w:rPr>
        <w:t>nie wcześniej niż w okresie ostatnich 3 lat</w:t>
      </w:r>
      <w:r w:rsidR="006B5F56">
        <w:rPr>
          <w:rFonts w:asciiTheme="minorHAnsi" w:hAnsiTheme="minorHAnsi" w:cstheme="minorHAnsi"/>
        </w:rPr>
        <w:t xml:space="preserve"> </w:t>
      </w:r>
      <w:r w:rsidR="006B5F56" w:rsidRPr="006B5F56">
        <w:rPr>
          <w:rFonts w:asciiTheme="minorHAnsi" w:hAnsiTheme="minorHAnsi" w:cstheme="minorHAnsi"/>
        </w:rPr>
        <w:t>przed upływem terminu składania ofert</w:t>
      </w:r>
      <w:r w:rsidR="00B168D1" w:rsidRPr="00B168D1">
        <w:rPr>
          <w:rFonts w:asciiTheme="minorHAnsi" w:hAnsiTheme="minorHAnsi" w:cstheme="minorHAnsi"/>
        </w:rPr>
        <w:t xml:space="preserve">, a jeżeli okres prowadzenia działalności jest krótszy - w tym okresie, </w:t>
      </w:r>
      <w:r w:rsidR="006B5F56">
        <w:rPr>
          <w:rFonts w:asciiTheme="minorHAnsi" w:hAnsiTheme="minorHAnsi" w:cstheme="minorHAnsi"/>
        </w:rPr>
        <w:t xml:space="preserve">wraz z podaniem </w:t>
      </w:r>
      <w:r w:rsidRPr="00FF2FF1">
        <w:rPr>
          <w:rFonts w:asciiTheme="minorHAnsi" w:hAnsiTheme="minorHAnsi" w:cstheme="minorHAnsi"/>
        </w:rPr>
        <w:t>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zostały wykonane lub są wykonywane, a jeżeli wykonawca z przyczyn niezależnych od niego nie jest w stanie uzyskać tych dokumentów – oświadczenie wykonawcy</w:t>
      </w:r>
      <w:r w:rsidR="00AA34CE">
        <w:rPr>
          <w:rFonts w:asciiTheme="minorHAnsi" w:hAnsiTheme="minorHAnsi" w:cstheme="minorHAnsi"/>
        </w:rPr>
        <w:t xml:space="preserve"> (wg wzoru </w:t>
      </w:r>
      <w:r w:rsidR="00AA34CE" w:rsidRPr="00DA02B5">
        <w:rPr>
          <w:rFonts w:asciiTheme="minorHAnsi" w:hAnsiTheme="minorHAnsi" w:cstheme="minorHAnsi"/>
        </w:rPr>
        <w:t xml:space="preserve">stanowiącego załącznik nr </w:t>
      </w:r>
      <w:r w:rsidR="00DA02B5" w:rsidRPr="00DA02B5">
        <w:rPr>
          <w:rFonts w:asciiTheme="minorHAnsi" w:hAnsiTheme="minorHAnsi" w:cstheme="minorHAnsi"/>
        </w:rPr>
        <w:t>4</w:t>
      </w:r>
      <w:r w:rsidR="00AA34CE" w:rsidRPr="00DA02B5">
        <w:rPr>
          <w:rFonts w:asciiTheme="minorHAnsi" w:hAnsiTheme="minorHAnsi" w:cstheme="minorHAnsi"/>
        </w:rPr>
        <w:t xml:space="preserve"> do SWZ)</w:t>
      </w:r>
      <w:r w:rsidR="00F91E07" w:rsidRPr="00DA02B5">
        <w:rPr>
          <w:rFonts w:asciiTheme="minorHAnsi" w:hAnsiTheme="minorHAnsi" w:cstheme="minorHAnsi"/>
        </w:rPr>
        <w:t>,</w:t>
      </w:r>
    </w:p>
    <w:p w14:paraId="6B61A056" w14:textId="668B6DEC" w:rsidR="006B5F56" w:rsidRDefault="00FF2FF1" w:rsidP="00FF2FF1">
      <w:pPr>
        <w:pStyle w:val="Akapitzlist"/>
        <w:numPr>
          <w:ilvl w:val="2"/>
          <w:numId w:val="2"/>
        </w:numPr>
        <w:spacing w:before="240" w:after="23"/>
        <w:ind w:left="284" w:hanging="284"/>
        <w:rPr>
          <w:rFonts w:asciiTheme="minorHAnsi" w:hAnsiTheme="minorHAnsi" w:cstheme="minorHAnsi"/>
        </w:rPr>
      </w:pPr>
      <w:r w:rsidRPr="00FF2FF1">
        <w:rPr>
          <w:rFonts w:asciiTheme="minorHAnsi" w:hAnsiTheme="minorHAnsi" w:cstheme="minorHAnsi"/>
          <w:b/>
        </w:rPr>
        <w:t>dokumentów</w:t>
      </w:r>
      <w:r w:rsidRPr="00FF2FF1">
        <w:rPr>
          <w:rFonts w:asciiTheme="minorHAnsi" w:hAnsiTheme="minorHAnsi" w:cstheme="minorHAnsi"/>
        </w:rPr>
        <w:t xml:space="preserve"> potwierdzających, że Wykonawca jest ubezpieczony od odpowiedzialności cywilnej w zakresie prowadzonej działalności związanej z przedmiotem zamówienia na sumę ubezpieczenia równą co najmniej </w:t>
      </w:r>
      <w:r w:rsidRPr="006F0C4D">
        <w:rPr>
          <w:rFonts w:asciiTheme="minorHAnsi" w:hAnsiTheme="minorHAnsi" w:cstheme="minorHAnsi"/>
        </w:rPr>
        <w:t>1</w:t>
      </w:r>
      <w:r w:rsidR="00CC522C">
        <w:rPr>
          <w:rFonts w:asciiTheme="minorHAnsi" w:hAnsiTheme="minorHAnsi" w:cstheme="minorHAnsi"/>
        </w:rPr>
        <w:t>0</w:t>
      </w:r>
      <w:r w:rsidRPr="006F0C4D">
        <w:rPr>
          <w:rFonts w:asciiTheme="minorHAnsi" w:hAnsiTheme="minorHAnsi" w:cstheme="minorHAnsi"/>
        </w:rPr>
        <w:t>0</w:t>
      </w:r>
      <w:r w:rsidR="00CC522C">
        <w:rPr>
          <w:rFonts w:asciiTheme="minorHAnsi" w:hAnsiTheme="minorHAnsi" w:cstheme="minorHAnsi"/>
        </w:rPr>
        <w:t xml:space="preserve"> </w:t>
      </w:r>
      <w:r w:rsidRPr="006F0C4D">
        <w:rPr>
          <w:rFonts w:asciiTheme="minorHAnsi" w:hAnsiTheme="minorHAnsi" w:cstheme="minorHAnsi"/>
        </w:rPr>
        <w:t>000,00 zł,</w:t>
      </w:r>
    </w:p>
    <w:p w14:paraId="532C79A7" w14:textId="7423C5EF" w:rsidR="00183BA0" w:rsidRPr="00851F71" w:rsidRDefault="00183BA0" w:rsidP="00AA34CE">
      <w:pPr>
        <w:spacing w:before="240" w:after="23"/>
        <w:rPr>
          <w:rFonts w:asciiTheme="minorHAnsi" w:hAnsiTheme="minorHAnsi" w:cstheme="minorHAnsi"/>
          <w:color w:val="000000" w:themeColor="text1"/>
        </w:rPr>
      </w:pPr>
      <w:r w:rsidRPr="00851F71">
        <w:rPr>
          <w:rFonts w:asciiTheme="minorHAnsi" w:hAnsiTheme="minorHAnsi" w:cstheme="minorHAnsi"/>
          <w:color w:val="000000" w:themeColor="text1"/>
        </w:rPr>
        <w:t xml:space="preserve">Zamawiający nie wzywa do złożenia podmiotowych środków dowodowych, jeżeli: </w:t>
      </w:r>
    </w:p>
    <w:p w14:paraId="1CAF12AF" w14:textId="77777777" w:rsidR="00E5730F" w:rsidRPr="00851F71" w:rsidRDefault="00183BA0" w:rsidP="0081408A">
      <w:pPr>
        <w:pStyle w:val="Akapitzlist"/>
        <w:widowControl/>
        <w:numPr>
          <w:ilvl w:val="0"/>
          <w:numId w:val="17"/>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594BF7" w:rsidRPr="00851F71">
        <w:rPr>
          <w:rFonts w:asciiTheme="minorHAnsi" w:hAnsiTheme="minorHAnsi" w:cstheme="minorHAnsi"/>
          <w:color w:val="000000" w:themeColor="text1"/>
        </w:rPr>
        <w:t xml:space="preserve">Wykonawca </w:t>
      </w:r>
      <w:r w:rsidRPr="00851F71">
        <w:rPr>
          <w:rFonts w:asciiTheme="minorHAnsi" w:hAnsiTheme="minorHAnsi" w:cstheme="minorHAnsi"/>
          <w:color w:val="000000" w:themeColor="text1"/>
        </w:rPr>
        <w:t>wskazał w jednolitym dokumencie dane umożli</w:t>
      </w:r>
      <w:r w:rsidR="00E5730F" w:rsidRPr="00851F71">
        <w:rPr>
          <w:rFonts w:asciiTheme="minorHAnsi" w:hAnsiTheme="minorHAnsi" w:cstheme="minorHAnsi"/>
          <w:color w:val="000000" w:themeColor="text1"/>
        </w:rPr>
        <w:t>wiające dostęp do tych środków;</w:t>
      </w:r>
    </w:p>
    <w:p w14:paraId="03B5B322" w14:textId="774725C8" w:rsidR="00183BA0" w:rsidRDefault="00183BA0" w:rsidP="0081408A">
      <w:pPr>
        <w:pStyle w:val="Akapitzlist"/>
        <w:widowControl/>
        <w:numPr>
          <w:ilvl w:val="0"/>
          <w:numId w:val="17"/>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podmiotowym środkiem dowodowym jest oświadczenie, którego treść odpowiada zakresowi oświadczenia, o którym mowa w art. 125 ust. 1 Ustawy. </w:t>
      </w:r>
    </w:p>
    <w:p w14:paraId="7F816F8D" w14:textId="77777777" w:rsidR="009F365B" w:rsidRPr="00851F71" w:rsidRDefault="009F365B" w:rsidP="009F365B">
      <w:pPr>
        <w:pStyle w:val="Akapitzlist"/>
        <w:widowControl/>
        <w:autoSpaceDE/>
        <w:autoSpaceDN/>
        <w:ind w:left="709" w:firstLine="0"/>
        <w:rPr>
          <w:rFonts w:asciiTheme="minorHAnsi" w:hAnsiTheme="minorHAnsi" w:cstheme="minorHAnsi"/>
          <w:color w:val="000000" w:themeColor="text1"/>
        </w:rPr>
      </w:pPr>
    </w:p>
    <w:p w14:paraId="49B77AF7" w14:textId="3D70FB75" w:rsidR="00183BA0" w:rsidRPr="00851F71" w:rsidRDefault="00183BA0" w:rsidP="0081408A">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nie jest zobowiązany do złożenia podmiotowych środków dowodowych, które </w:t>
      </w:r>
      <w:r w:rsidR="00A23F6E" w:rsidRPr="00851F71">
        <w:rPr>
          <w:rFonts w:asciiTheme="minorHAnsi" w:hAnsiTheme="minorHAnsi" w:cstheme="minorHAnsi"/>
          <w:color w:val="000000" w:themeColor="text1"/>
          <w:sz w:val="22"/>
          <w:szCs w:val="22"/>
        </w:rPr>
        <w:t xml:space="preserve">Zamawiający </w:t>
      </w:r>
      <w:r w:rsidRPr="00851F71">
        <w:rPr>
          <w:rFonts w:asciiTheme="minorHAnsi" w:hAnsiTheme="minorHAnsi" w:cstheme="minorHAnsi"/>
          <w:color w:val="000000" w:themeColor="text1"/>
          <w:sz w:val="22"/>
          <w:szCs w:val="22"/>
        </w:rPr>
        <w:t xml:space="preserve">posiada, jeżeli </w:t>
      </w:r>
      <w:r w:rsidR="002C3404" w:rsidRPr="00851F71">
        <w:rPr>
          <w:rFonts w:asciiTheme="minorHAnsi" w:hAnsiTheme="minorHAnsi" w:cstheme="minorHAnsi"/>
          <w:color w:val="000000" w:themeColor="text1"/>
          <w:sz w:val="22"/>
          <w:szCs w:val="22"/>
        </w:rPr>
        <w:t xml:space="preserve">Wykonawca </w:t>
      </w:r>
      <w:r w:rsidRPr="00851F71">
        <w:rPr>
          <w:rFonts w:asciiTheme="minorHAnsi" w:hAnsiTheme="minorHAnsi" w:cstheme="minorHAnsi"/>
          <w:color w:val="000000" w:themeColor="text1"/>
          <w:sz w:val="22"/>
          <w:szCs w:val="22"/>
        </w:rPr>
        <w:t xml:space="preserve">wskaże te środki oraz potwierdzi ich prawidłowość i aktualność. </w:t>
      </w:r>
    </w:p>
    <w:p w14:paraId="1EF53A96" w14:textId="326B8FFF" w:rsidR="00183BA0" w:rsidRPr="00851F71" w:rsidRDefault="00183BA0" w:rsidP="0081408A">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Jeżeli Wykonawca nie złożył oświadczenia, o którym mowa w art. 125 ust. 1 ustawy, podmiotowych środków dowodowych, innych dokumentów lub oświadczeń składanych w postępowaniu lub są one niekompletne lub zawierają błędy, </w:t>
      </w:r>
      <w:r w:rsidR="00A23F6E" w:rsidRPr="00851F71">
        <w:rPr>
          <w:rFonts w:asciiTheme="minorHAnsi" w:hAnsiTheme="minorHAnsi" w:cstheme="minorHAnsi"/>
          <w:color w:val="000000" w:themeColor="text1"/>
          <w:sz w:val="22"/>
          <w:szCs w:val="22"/>
        </w:rPr>
        <w:t xml:space="preserve">Zamawiający </w:t>
      </w:r>
      <w:r w:rsidRPr="00851F71">
        <w:rPr>
          <w:rFonts w:asciiTheme="minorHAnsi" w:hAnsiTheme="minorHAnsi" w:cstheme="minorHAnsi"/>
          <w:color w:val="000000" w:themeColor="text1"/>
          <w:sz w:val="22"/>
          <w:szCs w:val="22"/>
        </w:rPr>
        <w:t xml:space="preserve">wzywa Wykonawcę odpowiednio do ich złożenia, poprawienia lub uzupełnienia w wyznaczonym terminie, chyba że: </w:t>
      </w:r>
    </w:p>
    <w:p w14:paraId="260EAA22" w14:textId="2C978A10" w:rsidR="00E5730F" w:rsidRPr="00851F71" w:rsidRDefault="00183BA0" w:rsidP="0081408A">
      <w:pPr>
        <w:pStyle w:val="Akapitzlist"/>
        <w:widowControl/>
        <w:numPr>
          <w:ilvl w:val="0"/>
          <w:numId w:val="18"/>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oferta Wykonawcy podlega odrzuceniu bez względu na ich złożenie, uzupełnienie, lub poprawienie</w:t>
      </w:r>
      <w:r w:rsidR="00E5730F"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w:t>
      </w:r>
      <w:r w:rsidR="00E5730F" w:rsidRPr="00851F71">
        <w:rPr>
          <w:rFonts w:asciiTheme="minorHAnsi" w:hAnsiTheme="minorHAnsi" w:cstheme="minorHAnsi"/>
          <w:color w:val="000000" w:themeColor="text1"/>
        </w:rPr>
        <w:t>lub</w:t>
      </w:r>
    </w:p>
    <w:p w14:paraId="463F8E23" w14:textId="00A070A9" w:rsidR="00183BA0" w:rsidRPr="00851F71" w:rsidRDefault="00183BA0" w:rsidP="0081408A">
      <w:pPr>
        <w:pStyle w:val="Akapitzlist"/>
        <w:widowControl/>
        <w:numPr>
          <w:ilvl w:val="0"/>
          <w:numId w:val="18"/>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zachodzą przesłanki unieważnienia postępowania. </w:t>
      </w:r>
    </w:p>
    <w:p w14:paraId="1990C5F5" w14:textId="4ABA0C25" w:rsidR="00F51582" w:rsidRPr="00851F71" w:rsidRDefault="00183BA0" w:rsidP="0081408A">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Zamawiający </w:t>
      </w:r>
      <w:r w:rsidR="00363E31" w:rsidRPr="00851F71">
        <w:rPr>
          <w:rFonts w:asciiTheme="minorHAnsi" w:hAnsiTheme="minorHAnsi" w:cstheme="minorHAnsi"/>
          <w:color w:val="000000" w:themeColor="text1"/>
          <w:sz w:val="22"/>
          <w:szCs w:val="22"/>
        </w:rPr>
        <w:t>m</w:t>
      </w:r>
      <w:r w:rsidRPr="00851F71">
        <w:rPr>
          <w:rFonts w:asciiTheme="minorHAnsi" w:hAnsiTheme="minorHAnsi" w:cstheme="minorHAnsi"/>
          <w:color w:val="000000" w:themeColor="text1"/>
          <w:sz w:val="22"/>
          <w:szCs w:val="22"/>
        </w:rPr>
        <w:t>oże żądać od Wykonawców wyjaśnień dotyczących treści oświadczenia, o którym mowa a art. 125 ust. 1 ustawy lub złożonych podmiotowych środków dowodowych</w:t>
      </w:r>
      <w:r w:rsidR="00201ED2"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lub innych dokumentów lub oświadczeń składanych w postępowaniu.</w:t>
      </w:r>
    </w:p>
    <w:p w14:paraId="3C91E5E0" w14:textId="57AF794E" w:rsidR="00363E31" w:rsidRPr="00851F71" w:rsidRDefault="00363E31" w:rsidP="0081408A">
      <w:pPr>
        <w:pStyle w:val="Default"/>
        <w:numPr>
          <w:ilvl w:val="0"/>
          <w:numId w:val="12"/>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 zakresie nieuregulowanym ustawą </w:t>
      </w:r>
      <w:proofErr w:type="spellStart"/>
      <w:r w:rsidRPr="00851F71">
        <w:rPr>
          <w:rFonts w:asciiTheme="minorHAnsi" w:hAnsiTheme="minorHAnsi" w:cstheme="minorHAnsi"/>
          <w:color w:val="000000" w:themeColor="text1"/>
          <w:sz w:val="22"/>
          <w:szCs w:val="22"/>
        </w:rPr>
        <w:t>Pzp</w:t>
      </w:r>
      <w:proofErr w:type="spellEnd"/>
      <w:r w:rsidRPr="00851F71">
        <w:rPr>
          <w:rFonts w:asciiTheme="minorHAnsi" w:hAnsiTheme="minorHAnsi" w:cstheme="minorHAnsi"/>
          <w:color w:val="000000" w:themeColor="text1"/>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w:t>
      </w:r>
      <w:r w:rsidR="00EE7420">
        <w:rPr>
          <w:rFonts w:asciiTheme="minorHAnsi" w:hAnsiTheme="minorHAnsi" w:cstheme="minorHAnsi"/>
          <w:color w:val="000000" w:themeColor="text1"/>
          <w:sz w:val="22"/>
          <w:szCs w:val="22"/>
        </w:rPr>
        <w:t xml:space="preserve">dków komunikacji elektronicznej </w:t>
      </w:r>
      <w:r w:rsidRPr="00851F71">
        <w:rPr>
          <w:rFonts w:asciiTheme="minorHAnsi" w:hAnsiTheme="minorHAnsi" w:cstheme="minorHAnsi"/>
          <w:color w:val="000000" w:themeColor="text1"/>
          <w:sz w:val="22"/>
          <w:szCs w:val="22"/>
        </w:rPr>
        <w:t>w postępowaniu</w:t>
      </w:r>
      <w:r w:rsidR="00EE7420">
        <w:rPr>
          <w:rFonts w:asciiTheme="minorHAnsi" w:hAnsiTheme="minorHAnsi" w:cstheme="minorHAnsi"/>
          <w:color w:val="000000" w:themeColor="text1"/>
          <w:sz w:val="22"/>
          <w:szCs w:val="22"/>
        </w:rPr>
        <w:br/>
      </w:r>
      <w:r w:rsidRPr="00851F71">
        <w:rPr>
          <w:rFonts w:asciiTheme="minorHAnsi" w:hAnsiTheme="minorHAnsi" w:cstheme="minorHAnsi"/>
          <w:color w:val="000000" w:themeColor="text1"/>
          <w:sz w:val="22"/>
          <w:szCs w:val="22"/>
        </w:rPr>
        <w:t>o udzielenie zamówienia publicznego lub konkursie.</w:t>
      </w:r>
    </w:p>
    <w:p w14:paraId="0C2B85D1" w14:textId="04D67D04" w:rsidR="00DB0D8A" w:rsidRPr="00851F71" w:rsidRDefault="00DB0D8A" w:rsidP="00A81CAF">
      <w:pPr>
        <w:pStyle w:val="Default"/>
        <w:numPr>
          <w:ilvl w:val="0"/>
          <w:numId w:val="3"/>
        </w:numPr>
        <w:spacing w:before="240" w:after="23"/>
        <w:ind w:left="284" w:hanging="284"/>
        <w:jc w:val="both"/>
        <w:outlineLvl w:val="0"/>
        <w:rPr>
          <w:rFonts w:asciiTheme="minorHAnsi" w:hAnsiTheme="minorHAnsi" w:cstheme="minorHAnsi"/>
          <w:b/>
          <w:color w:val="000000" w:themeColor="text1"/>
          <w:sz w:val="22"/>
          <w:szCs w:val="22"/>
        </w:rPr>
      </w:pPr>
      <w:bookmarkStart w:id="18" w:name="_Toc117842453"/>
      <w:r w:rsidRPr="00851F71">
        <w:rPr>
          <w:rFonts w:asciiTheme="minorHAnsi" w:hAnsiTheme="minorHAnsi" w:cstheme="minorHAnsi"/>
          <w:b/>
          <w:color w:val="000000" w:themeColor="text1"/>
          <w:sz w:val="22"/>
          <w:szCs w:val="22"/>
        </w:rPr>
        <w:t>Przedmiotowe środki dowodowe</w:t>
      </w:r>
      <w:bookmarkEnd w:id="18"/>
    </w:p>
    <w:p w14:paraId="038E1BE5" w14:textId="31408445" w:rsidR="003221F6" w:rsidRPr="00851F71" w:rsidRDefault="00DB0D8A" w:rsidP="00AF6D18">
      <w:pPr>
        <w:pStyle w:val="Default"/>
        <w:spacing w:before="240"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lastRenderedPageBreak/>
        <w:t xml:space="preserve">W celu potwierdzenia, że oferowana </w:t>
      </w:r>
      <w:r w:rsidR="009F365B">
        <w:rPr>
          <w:rFonts w:asciiTheme="minorHAnsi" w:hAnsiTheme="minorHAnsi" w:cstheme="minorHAnsi"/>
          <w:color w:val="000000" w:themeColor="text1"/>
          <w:sz w:val="22"/>
          <w:szCs w:val="22"/>
        </w:rPr>
        <w:t>dostawa</w:t>
      </w:r>
      <w:r w:rsidRPr="00851F71">
        <w:rPr>
          <w:rFonts w:asciiTheme="minorHAnsi" w:hAnsiTheme="minorHAnsi" w:cstheme="minorHAnsi"/>
          <w:color w:val="000000" w:themeColor="text1"/>
          <w:sz w:val="22"/>
          <w:szCs w:val="22"/>
        </w:rPr>
        <w:t xml:space="preserve"> odpowiada wymaganiom określonym przez Zamawiającego w OPZ, Zamawiający wymaga </w:t>
      </w:r>
      <w:r w:rsidRPr="00851F71">
        <w:rPr>
          <w:rFonts w:asciiTheme="minorHAnsi" w:hAnsiTheme="minorHAnsi" w:cstheme="minorHAnsi"/>
          <w:b/>
          <w:color w:val="000000" w:themeColor="text1"/>
          <w:sz w:val="22"/>
          <w:szCs w:val="22"/>
        </w:rPr>
        <w:t>złożenia wraz z ofertą</w:t>
      </w:r>
      <w:r w:rsidRPr="00851F71">
        <w:rPr>
          <w:rFonts w:asciiTheme="minorHAnsi" w:hAnsiTheme="minorHAnsi" w:cstheme="minorHAnsi"/>
          <w:color w:val="000000" w:themeColor="text1"/>
          <w:sz w:val="22"/>
          <w:szCs w:val="22"/>
        </w:rPr>
        <w:t xml:space="preserve"> przedmiotowych środków dowodowych, w postaci </w:t>
      </w:r>
      <w:r w:rsidRPr="00851F71">
        <w:rPr>
          <w:rFonts w:asciiTheme="minorHAnsi" w:hAnsiTheme="minorHAnsi" w:cstheme="minorHAnsi"/>
          <w:b/>
          <w:color w:val="000000" w:themeColor="text1"/>
          <w:sz w:val="22"/>
          <w:szCs w:val="22"/>
        </w:rPr>
        <w:t xml:space="preserve">formularza spełnienia wymagań </w:t>
      </w:r>
      <w:r w:rsidR="00EE7420">
        <w:rPr>
          <w:rFonts w:asciiTheme="minorHAnsi" w:hAnsiTheme="minorHAnsi" w:cstheme="minorHAnsi"/>
          <w:color w:val="000000" w:themeColor="text1"/>
          <w:sz w:val="22"/>
          <w:szCs w:val="22"/>
        </w:rPr>
        <w:t>(z</w:t>
      </w:r>
      <w:r w:rsidRPr="00851F71">
        <w:rPr>
          <w:rFonts w:asciiTheme="minorHAnsi" w:hAnsiTheme="minorHAnsi" w:cstheme="minorHAnsi"/>
          <w:color w:val="000000" w:themeColor="text1"/>
          <w:sz w:val="22"/>
          <w:szCs w:val="22"/>
        </w:rPr>
        <w:t>ałącznik nr 1</w:t>
      </w:r>
      <w:r w:rsidR="0078557D" w:rsidRPr="00851F71">
        <w:rPr>
          <w:rFonts w:asciiTheme="minorHAnsi" w:hAnsiTheme="minorHAnsi" w:cstheme="minorHAnsi"/>
          <w:color w:val="000000" w:themeColor="text1"/>
          <w:sz w:val="22"/>
          <w:szCs w:val="22"/>
        </w:rPr>
        <w:t>A</w:t>
      </w:r>
      <w:r w:rsidRPr="00851F71">
        <w:rPr>
          <w:rFonts w:asciiTheme="minorHAnsi" w:hAnsiTheme="minorHAnsi" w:cstheme="minorHAnsi"/>
          <w:color w:val="000000" w:themeColor="text1"/>
          <w:sz w:val="22"/>
          <w:szCs w:val="22"/>
        </w:rPr>
        <w:t xml:space="preserve"> do SWZ).</w:t>
      </w:r>
    </w:p>
    <w:p w14:paraId="71567F6C" w14:textId="4BE4A990" w:rsidR="00363E31" w:rsidRPr="00851F71" w:rsidRDefault="00363E31"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19" w:name="_Toc117842454"/>
      <w:r w:rsidRPr="00851F71">
        <w:rPr>
          <w:rFonts w:asciiTheme="minorHAnsi" w:hAnsiTheme="minorHAnsi" w:cstheme="minorHAnsi"/>
          <w:color w:val="000000" w:themeColor="text1"/>
        </w:rPr>
        <w:t>Termin związania ofertą</w:t>
      </w:r>
      <w:bookmarkEnd w:id="19"/>
    </w:p>
    <w:p w14:paraId="64492E77" w14:textId="3711EEA2" w:rsidR="00363E31" w:rsidRPr="00851F71" w:rsidRDefault="00363E31" w:rsidP="008B2846">
      <w:pPr>
        <w:pStyle w:val="Default"/>
        <w:numPr>
          <w:ilvl w:val="0"/>
          <w:numId w:val="19"/>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jest związany ofertą od dnia upływu terminu składania ofert </w:t>
      </w:r>
      <w:r w:rsidRPr="00973688">
        <w:rPr>
          <w:rFonts w:asciiTheme="minorHAnsi" w:hAnsiTheme="minorHAnsi" w:cstheme="minorHAnsi"/>
          <w:b/>
          <w:color w:val="000000" w:themeColor="text1"/>
          <w:sz w:val="22"/>
          <w:szCs w:val="22"/>
        </w:rPr>
        <w:t>do dnia</w:t>
      </w:r>
      <w:r w:rsidR="00FE18B7" w:rsidRPr="00973688">
        <w:rPr>
          <w:rFonts w:asciiTheme="minorHAnsi" w:hAnsiTheme="minorHAnsi" w:cstheme="minorHAnsi"/>
          <w:b/>
          <w:color w:val="000000" w:themeColor="text1"/>
          <w:sz w:val="22"/>
          <w:szCs w:val="22"/>
        </w:rPr>
        <w:t xml:space="preserve"> </w:t>
      </w:r>
      <w:r w:rsidR="00973688" w:rsidRPr="00973688">
        <w:rPr>
          <w:rFonts w:asciiTheme="minorHAnsi" w:hAnsiTheme="minorHAnsi" w:cstheme="minorHAnsi"/>
          <w:b/>
          <w:color w:val="000000" w:themeColor="text1"/>
          <w:sz w:val="22"/>
          <w:szCs w:val="22"/>
        </w:rPr>
        <w:t>4 lipca</w:t>
      </w:r>
      <w:r w:rsidR="002819B8" w:rsidRPr="00973688">
        <w:rPr>
          <w:rFonts w:asciiTheme="minorHAnsi" w:hAnsiTheme="minorHAnsi" w:cstheme="minorHAnsi"/>
          <w:b/>
          <w:color w:val="000000" w:themeColor="text1"/>
          <w:sz w:val="22"/>
          <w:szCs w:val="22"/>
        </w:rPr>
        <w:t xml:space="preserve">  </w:t>
      </w:r>
      <w:r w:rsidR="009F163F" w:rsidRPr="00973688">
        <w:rPr>
          <w:rFonts w:asciiTheme="minorHAnsi" w:hAnsiTheme="minorHAnsi" w:cstheme="minorHAnsi"/>
          <w:b/>
          <w:color w:val="000000" w:themeColor="text1"/>
          <w:sz w:val="22"/>
          <w:szCs w:val="22"/>
        </w:rPr>
        <w:t>202</w:t>
      </w:r>
      <w:r w:rsidR="002819B8" w:rsidRPr="00973688">
        <w:rPr>
          <w:rFonts w:asciiTheme="minorHAnsi" w:hAnsiTheme="minorHAnsi" w:cstheme="minorHAnsi"/>
          <w:b/>
          <w:color w:val="000000" w:themeColor="text1"/>
          <w:sz w:val="22"/>
          <w:szCs w:val="22"/>
        </w:rPr>
        <w:t>4</w:t>
      </w:r>
      <w:r w:rsidR="009F163F" w:rsidRPr="00973688">
        <w:rPr>
          <w:rFonts w:asciiTheme="minorHAnsi" w:hAnsiTheme="minorHAnsi" w:cstheme="minorHAnsi"/>
          <w:b/>
          <w:color w:val="000000" w:themeColor="text1"/>
          <w:sz w:val="22"/>
          <w:szCs w:val="22"/>
        </w:rPr>
        <w:t xml:space="preserve"> r.</w:t>
      </w:r>
      <w:r w:rsidRPr="00851F71">
        <w:rPr>
          <w:rFonts w:asciiTheme="minorHAnsi" w:hAnsiTheme="minorHAnsi" w:cstheme="minorHAnsi"/>
          <w:color w:val="000000" w:themeColor="text1"/>
          <w:sz w:val="22"/>
          <w:szCs w:val="22"/>
        </w:rPr>
        <w:t xml:space="preserve"> </w:t>
      </w:r>
    </w:p>
    <w:p w14:paraId="66886BE3" w14:textId="3FB52B5D" w:rsidR="00363E31" w:rsidRPr="00851F71" w:rsidRDefault="00363E31" w:rsidP="008B2846">
      <w:pPr>
        <w:pStyle w:val="Default"/>
        <w:numPr>
          <w:ilvl w:val="0"/>
          <w:numId w:val="19"/>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przypadku</w:t>
      </w:r>
      <w:r w:rsidR="00201ED2"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gdy wybór najkorzystniejszej oferty nie nastąpi przed upływem terminu związania ofertą, o którym mowa w ust. 1, </w:t>
      </w:r>
      <w:r w:rsidR="00A23F6E" w:rsidRPr="00851F71">
        <w:rPr>
          <w:rFonts w:asciiTheme="minorHAnsi" w:hAnsiTheme="minorHAnsi" w:cstheme="minorHAnsi"/>
          <w:color w:val="000000" w:themeColor="text1"/>
          <w:sz w:val="22"/>
          <w:szCs w:val="22"/>
        </w:rPr>
        <w:t>Z</w:t>
      </w:r>
      <w:r w:rsidRPr="00851F71">
        <w:rPr>
          <w:rFonts w:asciiTheme="minorHAnsi" w:hAnsiTheme="minorHAnsi" w:cstheme="minorHAnsi"/>
          <w:color w:val="000000" w:themeColor="text1"/>
          <w:sz w:val="22"/>
          <w:szCs w:val="22"/>
        </w:rPr>
        <w:t xml:space="preserve">amawiający przed upływem terminu związania ofertą, zwraca się jednokrotnie do </w:t>
      </w:r>
      <w:r w:rsidR="002C3404" w:rsidRPr="00851F71">
        <w:rPr>
          <w:rFonts w:asciiTheme="minorHAnsi" w:hAnsiTheme="minorHAnsi" w:cstheme="minorHAnsi"/>
          <w:color w:val="000000" w:themeColor="text1"/>
          <w:sz w:val="22"/>
          <w:szCs w:val="22"/>
        </w:rPr>
        <w:t>W</w:t>
      </w:r>
      <w:r w:rsidRPr="00851F71">
        <w:rPr>
          <w:rFonts w:asciiTheme="minorHAnsi" w:hAnsiTheme="minorHAnsi" w:cstheme="minorHAnsi"/>
          <w:color w:val="000000" w:themeColor="text1"/>
          <w:sz w:val="22"/>
          <w:szCs w:val="22"/>
        </w:rPr>
        <w:t xml:space="preserve">ykonawców o wyrażenie zgody na przedłużenie tego terminu o wskazywany przez niego okres, nie dłuższy niż </w:t>
      </w:r>
      <w:r w:rsidR="00BB7602" w:rsidRPr="00851F71">
        <w:rPr>
          <w:rFonts w:asciiTheme="minorHAnsi" w:hAnsiTheme="minorHAnsi" w:cstheme="minorHAnsi"/>
          <w:color w:val="000000" w:themeColor="text1"/>
          <w:sz w:val="22"/>
          <w:szCs w:val="22"/>
        </w:rPr>
        <w:t>3</w:t>
      </w:r>
      <w:r w:rsidRPr="00851F71">
        <w:rPr>
          <w:rFonts w:asciiTheme="minorHAnsi" w:hAnsiTheme="minorHAnsi" w:cstheme="minorHAnsi"/>
          <w:color w:val="000000" w:themeColor="text1"/>
          <w:sz w:val="22"/>
          <w:szCs w:val="22"/>
        </w:rPr>
        <w:t xml:space="preserve">0 dni. </w:t>
      </w:r>
    </w:p>
    <w:p w14:paraId="1A9FC972" w14:textId="706B96B5" w:rsidR="00363E31" w:rsidRPr="00851F71" w:rsidRDefault="00363E31" w:rsidP="008B2846">
      <w:pPr>
        <w:pStyle w:val="Default"/>
        <w:numPr>
          <w:ilvl w:val="0"/>
          <w:numId w:val="19"/>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Przedłużenie terminu związania ofertą, o którym mowa w </w:t>
      </w:r>
      <w:r w:rsidR="00A44EFF" w:rsidRPr="00851F71">
        <w:rPr>
          <w:rFonts w:asciiTheme="minorHAnsi" w:hAnsiTheme="minorHAnsi" w:cstheme="minorHAnsi"/>
          <w:color w:val="000000" w:themeColor="text1"/>
          <w:sz w:val="22"/>
          <w:szCs w:val="22"/>
        </w:rPr>
        <w:t>ust.</w:t>
      </w:r>
      <w:r w:rsidR="00BB7602" w:rsidRPr="00851F71">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 xml:space="preserve">2, wymaga złożenia przez </w:t>
      </w:r>
      <w:r w:rsidR="00BB7602" w:rsidRPr="00851F71">
        <w:rPr>
          <w:rFonts w:asciiTheme="minorHAnsi" w:hAnsiTheme="minorHAnsi" w:cstheme="minorHAnsi"/>
          <w:color w:val="000000" w:themeColor="text1"/>
          <w:sz w:val="22"/>
          <w:szCs w:val="22"/>
        </w:rPr>
        <w:t>W</w:t>
      </w:r>
      <w:r w:rsidRPr="00851F71">
        <w:rPr>
          <w:rFonts w:asciiTheme="minorHAnsi" w:hAnsiTheme="minorHAnsi" w:cstheme="minorHAnsi"/>
          <w:color w:val="000000" w:themeColor="text1"/>
          <w:sz w:val="22"/>
          <w:szCs w:val="22"/>
        </w:rPr>
        <w:t xml:space="preserve">ykonawcę pisemnego oświadczenia o wyrażeniu zgody na przedłużenie terminu związania ofertą. </w:t>
      </w:r>
    </w:p>
    <w:p w14:paraId="585968E1" w14:textId="34FADB81" w:rsidR="0020116D" w:rsidRPr="00851F71" w:rsidRDefault="00363E31" w:rsidP="008B2846">
      <w:pPr>
        <w:pStyle w:val="Default"/>
        <w:numPr>
          <w:ilvl w:val="0"/>
          <w:numId w:val="19"/>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przypadku</w:t>
      </w:r>
      <w:r w:rsidR="00201ED2"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gdy </w:t>
      </w:r>
      <w:r w:rsidR="00A23F6E" w:rsidRPr="00851F71">
        <w:rPr>
          <w:rFonts w:asciiTheme="minorHAnsi" w:hAnsiTheme="minorHAnsi" w:cstheme="minorHAnsi"/>
          <w:color w:val="000000" w:themeColor="text1"/>
          <w:sz w:val="22"/>
          <w:szCs w:val="22"/>
        </w:rPr>
        <w:t>Z</w:t>
      </w:r>
      <w:r w:rsidRPr="00851F71">
        <w:rPr>
          <w:rFonts w:asciiTheme="minorHAnsi" w:hAnsiTheme="minorHAnsi" w:cstheme="minorHAnsi"/>
          <w:color w:val="000000" w:themeColor="text1"/>
          <w:sz w:val="22"/>
          <w:szCs w:val="22"/>
        </w:rPr>
        <w:t xml:space="preserve">amawiający żąda wniesienia wadium, przedłużenie terminu związania ofertą, o którym mowa w </w:t>
      </w:r>
      <w:r w:rsidR="00A44EFF" w:rsidRPr="00851F71">
        <w:rPr>
          <w:rFonts w:asciiTheme="minorHAnsi" w:hAnsiTheme="minorHAnsi" w:cstheme="minorHAnsi"/>
          <w:color w:val="000000" w:themeColor="text1"/>
          <w:sz w:val="22"/>
          <w:szCs w:val="22"/>
        </w:rPr>
        <w:t>ust.</w:t>
      </w:r>
      <w:r w:rsidR="00BB7602" w:rsidRPr="00851F71">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 xml:space="preserve">2, następuje wraz z przedłużeniem okresu ważności wadium albo, jeżeli nie jest to możliwe, z wniesieniem nowego wadium na przedłużony okres związania ofertą. </w:t>
      </w:r>
    </w:p>
    <w:p w14:paraId="7AA1DE8D" w14:textId="5B6C722E" w:rsidR="00363E31" w:rsidRPr="009308BB" w:rsidRDefault="00BB7602"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20" w:name="_Toc117842455"/>
      <w:r w:rsidRPr="009308BB">
        <w:rPr>
          <w:rFonts w:asciiTheme="minorHAnsi" w:hAnsiTheme="minorHAnsi" w:cstheme="minorHAnsi"/>
          <w:color w:val="000000" w:themeColor="text1"/>
        </w:rPr>
        <w:t>Opis sposobu przygotowania oferty</w:t>
      </w:r>
      <w:bookmarkEnd w:id="20"/>
    </w:p>
    <w:p w14:paraId="39D6A914" w14:textId="290ADDCE" w:rsidR="001076A3" w:rsidRPr="00BC67F2" w:rsidRDefault="00BB7602" w:rsidP="006D4DB5">
      <w:pPr>
        <w:pStyle w:val="Default"/>
        <w:numPr>
          <w:ilvl w:val="0"/>
          <w:numId w:val="20"/>
        </w:numPr>
        <w:spacing w:after="23"/>
        <w:ind w:left="284" w:hanging="284"/>
        <w:jc w:val="both"/>
        <w:rPr>
          <w:rFonts w:asciiTheme="minorHAnsi" w:hAnsiTheme="minorHAnsi" w:cstheme="minorHAnsi"/>
          <w:color w:val="000000" w:themeColor="text1"/>
          <w:sz w:val="22"/>
          <w:szCs w:val="22"/>
        </w:rPr>
      </w:pPr>
      <w:r w:rsidRPr="001076A3">
        <w:rPr>
          <w:rFonts w:asciiTheme="minorHAnsi" w:hAnsiTheme="minorHAnsi" w:cstheme="minorHAnsi"/>
          <w:color w:val="000000" w:themeColor="text1"/>
          <w:sz w:val="22"/>
          <w:szCs w:val="22"/>
        </w:rPr>
        <w:t>Wykonawca składa of</w:t>
      </w:r>
      <w:r w:rsidR="009341B0" w:rsidRPr="001076A3">
        <w:rPr>
          <w:rFonts w:asciiTheme="minorHAnsi" w:hAnsiTheme="minorHAnsi" w:cstheme="minorHAnsi"/>
          <w:color w:val="000000" w:themeColor="text1"/>
          <w:sz w:val="22"/>
          <w:szCs w:val="22"/>
        </w:rPr>
        <w:t xml:space="preserve">ertę </w:t>
      </w:r>
      <w:r w:rsidR="003D7913">
        <w:rPr>
          <w:rFonts w:asciiTheme="minorHAnsi" w:hAnsiTheme="minorHAnsi" w:cstheme="minorHAnsi"/>
          <w:color w:val="000000" w:themeColor="text1"/>
          <w:sz w:val="22"/>
          <w:szCs w:val="22"/>
        </w:rPr>
        <w:t xml:space="preserve">(na „Formularzu ofertowym”, stanowiącym załącznik nr 1 do SWZ) </w:t>
      </w:r>
      <w:r w:rsidR="009341B0" w:rsidRPr="001076A3">
        <w:rPr>
          <w:rFonts w:asciiTheme="minorHAnsi" w:hAnsiTheme="minorHAnsi" w:cstheme="minorHAnsi"/>
          <w:color w:val="000000" w:themeColor="text1"/>
          <w:sz w:val="22"/>
          <w:szCs w:val="22"/>
        </w:rPr>
        <w:t>wraz z załącznikami przez P</w:t>
      </w:r>
      <w:r w:rsidRPr="001076A3">
        <w:rPr>
          <w:rFonts w:asciiTheme="minorHAnsi" w:hAnsiTheme="minorHAnsi" w:cstheme="minorHAnsi"/>
          <w:color w:val="000000" w:themeColor="text1"/>
          <w:sz w:val="22"/>
          <w:szCs w:val="22"/>
        </w:rPr>
        <w:t>latformę</w:t>
      </w:r>
      <w:r w:rsidR="009341B0" w:rsidRPr="001076A3">
        <w:rPr>
          <w:rFonts w:asciiTheme="minorHAnsi" w:hAnsiTheme="minorHAnsi" w:cstheme="minorHAnsi"/>
          <w:color w:val="000000" w:themeColor="text1"/>
          <w:sz w:val="22"/>
          <w:szCs w:val="22"/>
        </w:rPr>
        <w:t xml:space="preserve"> e-Zamówienia (w zakładce „Oferty/ wnioski”, używając przycisku „złóż ofertę”), </w:t>
      </w:r>
      <w:r w:rsidRPr="001076A3">
        <w:rPr>
          <w:rFonts w:asciiTheme="minorHAnsi" w:hAnsiTheme="minorHAnsi" w:cstheme="minorHAnsi"/>
          <w:color w:val="000000" w:themeColor="text1"/>
          <w:sz w:val="22"/>
          <w:szCs w:val="22"/>
        </w:rPr>
        <w:t xml:space="preserve">która zapewnia szyfrowanie ofert. </w:t>
      </w:r>
      <w:r w:rsidR="00DC4BB1">
        <w:rPr>
          <w:rFonts w:asciiTheme="minorHAnsi" w:hAnsiTheme="minorHAnsi" w:cstheme="minorHAnsi"/>
          <w:color w:val="000000" w:themeColor="text1"/>
          <w:sz w:val="22"/>
          <w:szCs w:val="22"/>
        </w:rPr>
        <w:t xml:space="preserve">Link do instrukcji: </w:t>
      </w:r>
      <w:hyperlink r:id="rId19" w:history="1">
        <w:r w:rsidR="00ED53C1" w:rsidRPr="00456DC1">
          <w:rPr>
            <w:rStyle w:val="Hipercze"/>
            <w:rFonts w:asciiTheme="minorHAnsi" w:hAnsiTheme="minorHAnsi" w:cstheme="minorHAnsi"/>
            <w:sz w:val="22"/>
            <w:szCs w:val="22"/>
          </w:rPr>
          <w:t>https://ezamowienia.gov.pl/pl/komponent-edukacyjny/</w:t>
        </w:r>
      </w:hyperlink>
      <w:r w:rsidR="00ED53C1">
        <w:rPr>
          <w:rFonts w:asciiTheme="minorHAnsi" w:hAnsiTheme="minorHAnsi" w:cstheme="minorHAnsi"/>
          <w:color w:val="000000" w:themeColor="text1"/>
          <w:sz w:val="22"/>
          <w:szCs w:val="22"/>
        </w:rPr>
        <w:t xml:space="preserve"> </w:t>
      </w:r>
    </w:p>
    <w:p w14:paraId="03CEBAAF" w14:textId="42405A58" w:rsidR="00BB7602" w:rsidRPr="001076A3" w:rsidRDefault="00BB7602" w:rsidP="00AF6D18">
      <w:pPr>
        <w:pStyle w:val="Default"/>
        <w:numPr>
          <w:ilvl w:val="0"/>
          <w:numId w:val="20"/>
        </w:numPr>
        <w:spacing w:after="23"/>
        <w:ind w:left="284"/>
        <w:jc w:val="both"/>
        <w:rPr>
          <w:rFonts w:asciiTheme="minorHAnsi" w:hAnsiTheme="minorHAnsi" w:cstheme="minorHAnsi"/>
          <w:color w:val="000000" w:themeColor="text1"/>
          <w:sz w:val="22"/>
          <w:szCs w:val="22"/>
        </w:rPr>
      </w:pPr>
      <w:r w:rsidRPr="001076A3">
        <w:rPr>
          <w:rFonts w:asciiTheme="minorHAnsi" w:hAnsiTheme="minorHAnsi" w:cstheme="minorHAnsi"/>
          <w:color w:val="000000" w:themeColor="text1"/>
          <w:sz w:val="22"/>
          <w:szCs w:val="22"/>
        </w:rPr>
        <w:t xml:space="preserve">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 </w:t>
      </w:r>
    </w:p>
    <w:p w14:paraId="2BA9A48D" w14:textId="1A48FA92"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Podmiotowe środki dowodowe, przedmiotowe środki dowodowe, zobowiązanie podmiotu udostępniającego, pełnomocnictwa, oświadczenie, o którym mowa w art. 117 ust. 4 ustawy</w:t>
      </w:r>
      <w:r w:rsidR="008641D1"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przekazuje się Zamawiającemu, opatrując kwalifikowanym podpisem elektronicznym, podpisem osobistym lub zaufanym. </w:t>
      </w:r>
    </w:p>
    <w:p w14:paraId="2416AF79" w14:textId="2CDBBA3B"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przypadku</w:t>
      </w:r>
      <w:r w:rsidR="0031589B"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gdy jakikolwiek dokument, o którym mowa w ust. 3, został wystawiony jako dokument w postaci papierowej, przekazuje się cyfrowe odwzorowanie tego dokumentu opatrzone kwalifikowanym podpisem elektronicznym, podpisem zaufanym lub podpisem osobistym</w:t>
      </w:r>
      <w:r w:rsidR="008641D1"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poświadczające zgodność cyfrowego odwzorowania z dokumentem w postaci papierowej. </w:t>
      </w:r>
    </w:p>
    <w:p w14:paraId="15566CDB" w14:textId="0F2BFCA9"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Poświadczenie zgodności cyfrowego odwzorowania z dokumentem w p</w:t>
      </w:r>
      <w:r w:rsidR="009341B0">
        <w:rPr>
          <w:rFonts w:asciiTheme="minorHAnsi" w:hAnsiTheme="minorHAnsi" w:cstheme="minorHAnsi"/>
          <w:color w:val="000000" w:themeColor="text1"/>
          <w:sz w:val="22"/>
          <w:szCs w:val="22"/>
        </w:rPr>
        <w:t xml:space="preserve">ostaci papierowej, dokonuje </w:t>
      </w:r>
      <w:r w:rsidRPr="00851F71">
        <w:rPr>
          <w:rFonts w:asciiTheme="minorHAnsi" w:hAnsiTheme="minorHAnsi" w:cstheme="minorHAnsi"/>
          <w:color w:val="000000" w:themeColor="text1"/>
          <w:sz w:val="22"/>
          <w:szCs w:val="22"/>
        </w:rPr>
        <w:t xml:space="preserve">w przypadku: </w:t>
      </w:r>
    </w:p>
    <w:p w14:paraId="05F300BB" w14:textId="123A5BE9" w:rsidR="00BB7602" w:rsidRPr="00851F71" w:rsidRDefault="00BB7602" w:rsidP="008B2846">
      <w:pPr>
        <w:pStyle w:val="Akapitzlist"/>
        <w:widowControl/>
        <w:numPr>
          <w:ilvl w:val="0"/>
          <w:numId w:val="21"/>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podmiotowych środków dowodowych – odpowiednio </w:t>
      </w:r>
      <w:r w:rsidR="002C3404" w:rsidRPr="00851F71">
        <w:rPr>
          <w:rFonts w:asciiTheme="minorHAnsi" w:hAnsiTheme="minorHAnsi" w:cstheme="minorHAnsi"/>
          <w:color w:val="000000" w:themeColor="text1"/>
        </w:rPr>
        <w:t>Wykonawca</w:t>
      </w:r>
      <w:r w:rsidRPr="00851F71">
        <w:rPr>
          <w:rFonts w:asciiTheme="minorHAnsi" w:hAnsiTheme="minorHAnsi" w:cstheme="minorHAnsi"/>
          <w:color w:val="000000" w:themeColor="text1"/>
        </w:rPr>
        <w:t xml:space="preserve">, </w:t>
      </w:r>
      <w:r w:rsidR="002C3404" w:rsidRPr="00851F71">
        <w:rPr>
          <w:rFonts w:asciiTheme="minorHAnsi" w:hAnsiTheme="minorHAnsi" w:cstheme="minorHAnsi"/>
          <w:color w:val="000000" w:themeColor="text1"/>
        </w:rPr>
        <w:t xml:space="preserve">Wykonawca </w:t>
      </w:r>
      <w:r w:rsidRPr="00851F71">
        <w:rPr>
          <w:rFonts w:asciiTheme="minorHAnsi" w:hAnsiTheme="minorHAnsi" w:cstheme="minorHAnsi"/>
          <w:color w:val="000000" w:themeColor="text1"/>
        </w:rPr>
        <w:t>ubiegający się o udzielenie zamówienia, podmiot udostępniający zasoby lub podwykonawca, w zakresie podmiotowych środków dowodowyc</w:t>
      </w:r>
      <w:r w:rsidR="0031589B" w:rsidRPr="00851F71">
        <w:rPr>
          <w:rFonts w:asciiTheme="minorHAnsi" w:hAnsiTheme="minorHAnsi" w:cstheme="minorHAnsi"/>
          <w:color w:val="000000" w:themeColor="text1"/>
        </w:rPr>
        <w:t>h, które każdego z nich dotyczą</w:t>
      </w:r>
      <w:r w:rsidRPr="00851F71">
        <w:rPr>
          <w:rFonts w:asciiTheme="minorHAnsi" w:hAnsiTheme="minorHAnsi" w:cstheme="minorHAnsi"/>
          <w:color w:val="000000" w:themeColor="text1"/>
        </w:rPr>
        <w:t xml:space="preserve">, </w:t>
      </w:r>
    </w:p>
    <w:p w14:paraId="566FB61D" w14:textId="5F63448E" w:rsidR="00BB7602" w:rsidRPr="00851F71" w:rsidRDefault="00BB7602" w:rsidP="008B2846">
      <w:pPr>
        <w:pStyle w:val="Akapitzlist"/>
        <w:widowControl/>
        <w:numPr>
          <w:ilvl w:val="0"/>
          <w:numId w:val="21"/>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przedmiotowych środków dowodowych – odpowiednio </w:t>
      </w:r>
      <w:r w:rsidR="002C3404" w:rsidRPr="00851F71">
        <w:rPr>
          <w:rFonts w:asciiTheme="minorHAnsi" w:hAnsiTheme="minorHAnsi" w:cstheme="minorHAnsi"/>
          <w:color w:val="000000" w:themeColor="text1"/>
        </w:rPr>
        <w:t xml:space="preserve">Wykonawca </w:t>
      </w:r>
      <w:r w:rsidRPr="00851F71">
        <w:rPr>
          <w:rFonts w:asciiTheme="minorHAnsi" w:hAnsiTheme="minorHAnsi" w:cstheme="minorHAnsi"/>
          <w:color w:val="000000" w:themeColor="text1"/>
        </w:rPr>
        <w:t xml:space="preserve">lub </w:t>
      </w:r>
      <w:r w:rsidR="002C3404" w:rsidRPr="00851F71">
        <w:rPr>
          <w:rFonts w:asciiTheme="minorHAnsi" w:hAnsiTheme="minorHAnsi" w:cstheme="minorHAnsi"/>
          <w:color w:val="000000" w:themeColor="text1"/>
        </w:rPr>
        <w:t xml:space="preserve">Wykonawca </w:t>
      </w:r>
      <w:r w:rsidRPr="00851F71">
        <w:rPr>
          <w:rFonts w:asciiTheme="minorHAnsi" w:hAnsiTheme="minorHAnsi" w:cstheme="minorHAnsi"/>
          <w:color w:val="000000" w:themeColor="text1"/>
        </w:rPr>
        <w:t xml:space="preserve">wspólnie ubiegający się o udzielenie zamówienia, </w:t>
      </w:r>
    </w:p>
    <w:p w14:paraId="16AA4882" w14:textId="0BCEEA9D" w:rsidR="00BB7602" w:rsidRPr="00851F71" w:rsidRDefault="00BB7602" w:rsidP="008B2846">
      <w:pPr>
        <w:pStyle w:val="Akapitzlist"/>
        <w:widowControl/>
        <w:numPr>
          <w:ilvl w:val="0"/>
          <w:numId w:val="21"/>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pełnomocnictwa – mocodawca. </w:t>
      </w:r>
    </w:p>
    <w:p w14:paraId="01E33D9A" w14:textId="0A5FBF99" w:rsidR="00BB7602" w:rsidRPr="00851F71" w:rsidRDefault="00BB7602" w:rsidP="00EB64B2">
      <w:pPr>
        <w:pStyle w:val="Default"/>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Dopuszcza się także złożenie pełnomocnictwa sporządzonego uprzednio w formie pisemnej, w formie elektronicznego poświadczenia sporządzonego stosownie do art. 97 § 2 ustawy z dnia 14 lutego 1991</w:t>
      </w:r>
      <w:r w:rsidR="00466EC5" w:rsidRPr="00851F71">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r. – Prawo o notariacie, które to poświadczenie notariusz opatruje kwalifikowanym podpisem elektronicznym</w:t>
      </w:r>
      <w:r w:rsidR="0031589B"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w:t>
      </w:r>
    </w:p>
    <w:p w14:paraId="05BEDEF7" w14:textId="29BE0160"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Podmiotowe środki dowodowe, przedmiotowe środki dowodowe oraz inne dokumenty lub oświadczenia, sporządzone w języku obcym przekazuje się wraz z tłumaczeniem na język polski. </w:t>
      </w:r>
    </w:p>
    <w:p w14:paraId="067C6F0C" w14:textId="79BE6220"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Przy sporządzaniu oferty w postaci elektronicznej Zamawiający zaleca wykorzystanie formatu danych: .pdf, .</w:t>
      </w:r>
      <w:proofErr w:type="spellStart"/>
      <w:r w:rsidRPr="00851F71">
        <w:rPr>
          <w:rFonts w:asciiTheme="minorHAnsi" w:hAnsiTheme="minorHAnsi" w:cstheme="minorHAnsi"/>
          <w:color w:val="000000" w:themeColor="text1"/>
          <w:sz w:val="22"/>
          <w:szCs w:val="22"/>
        </w:rPr>
        <w:t>doc</w:t>
      </w:r>
      <w:proofErr w:type="spellEnd"/>
      <w:r w:rsidRPr="00851F71">
        <w:rPr>
          <w:rFonts w:asciiTheme="minorHAnsi" w:hAnsiTheme="minorHAnsi" w:cstheme="minorHAnsi"/>
          <w:color w:val="000000" w:themeColor="text1"/>
          <w:sz w:val="22"/>
          <w:szCs w:val="22"/>
        </w:rPr>
        <w:t>, .</w:t>
      </w:r>
      <w:proofErr w:type="spellStart"/>
      <w:r w:rsidRPr="00851F71">
        <w:rPr>
          <w:rFonts w:asciiTheme="minorHAnsi" w:hAnsiTheme="minorHAnsi" w:cstheme="minorHAnsi"/>
          <w:color w:val="000000" w:themeColor="text1"/>
          <w:sz w:val="22"/>
          <w:szCs w:val="22"/>
        </w:rPr>
        <w:t>docx</w:t>
      </w:r>
      <w:proofErr w:type="spellEnd"/>
      <w:r w:rsidRPr="00851F71">
        <w:rPr>
          <w:rFonts w:asciiTheme="minorHAnsi" w:hAnsiTheme="minorHAnsi" w:cstheme="minorHAnsi"/>
          <w:color w:val="000000" w:themeColor="text1"/>
          <w:sz w:val="22"/>
          <w:szCs w:val="22"/>
        </w:rPr>
        <w:t>, .rtf, .</w:t>
      </w:r>
      <w:proofErr w:type="spellStart"/>
      <w:r w:rsidRPr="00851F71">
        <w:rPr>
          <w:rFonts w:asciiTheme="minorHAnsi" w:hAnsiTheme="minorHAnsi" w:cstheme="minorHAnsi"/>
          <w:color w:val="000000" w:themeColor="text1"/>
          <w:sz w:val="22"/>
          <w:szCs w:val="22"/>
        </w:rPr>
        <w:t>xps</w:t>
      </w:r>
      <w:proofErr w:type="spellEnd"/>
      <w:r w:rsidRPr="00851F71">
        <w:rPr>
          <w:rFonts w:asciiTheme="minorHAnsi" w:hAnsiTheme="minorHAnsi" w:cstheme="minorHAnsi"/>
          <w:color w:val="000000" w:themeColor="text1"/>
          <w:sz w:val="22"/>
          <w:szCs w:val="22"/>
        </w:rPr>
        <w:t>, .</w:t>
      </w:r>
      <w:proofErr w:type="spellStart"/>
      <w:r w:rsidRPr="00851F71">
        <w:rPr>
          <w:rFonts w:asciiTheme="minorHAnsi" w:hAnsiTheme="minorHAnsi" w:cstheme="minorHAnsi"/>
          <w:color w:val="000000" w:themeColor="text1"/>
          <w:sz w:val="22"/>
          <w:szCs w:val="22"/>
        </w:rPr>
        <w:t>odt</w:t>
      </w:r>
      <w:proofErr w:type="spellEnd"/>
      <w:r w:rsidRPr="00851F71">
        <w:rPr>
          <w:rFonts w:asciiTheme="minorHAnsi" w:hAnsiTheme="minorHAnsi" w:cstheme="minorHAnsi"/>
          <w:color w:val="000000" w:themeColor="text1"/>
          <w:sz w:val="22"/>
          <w:szCs w:val="22"/>
        </w:rPr>
        <w:t xml:space="preserve">, </w:t>
      </w:r>
    </w:p>
    <w:p w14:paraId="6EBCC423" w14:textId="6EA8A5C3" w:rsidR="00BB7602" w:rsidRPr="00851F71" w:rsidRDefault="00A229FB" w:rsidP="008B2846">
      <w:pPr>
        <w:pStyle w:val="Default"/>
        <w:numPr>
          <w:ilvl w:val="0"/>
          <w:numId w:val="20"/>
        </w:numPr>
        <w:spacing w:after="23"/>
        <w:ind w:left="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Maksymalny łączny rozmiar plików stanowiących ofertę </w:t>
      </w:r>
      <w:r w:rsidR="004C7927">
        <w:rPr>
          <w:rFonts w:asciiTheme="minorHAnsi" w:hAnsiTheme="minorHAnsi" w:cstheme="minorHAnsi"/>
          <w:color w:val="000000" w:themeColor="text1"/>
          <w:sz w:val="22"/>
          <w:szCs w:val="22"/>
        </w:rPr>
        <w:t>i składanych wraz z ofertą to</w:t>
      </w:r>
      <w:r>
        <w:rPr>
          <w:rFonts w:asciiTheme="minorHAnsi" w:hAnsiTheme="minorHAnsi" w:cstheme="minorHAnsi"/>
          <w:color w:val="000000" w:themeColor="text1"/>
          <w:sz w:val="22"/>
          <w:szCs w:val="22"/>
        </w:rPr>
        <w:t xml:space="preserve"> 250 MB.</w:t>
      </w:r>
    </w:p>
    <w:p w14:paraId="2FB6352D" w14:textId="0E1A5061"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lastRenderedPageBreak/>
        <w:t>Wszelkie informacje stanowiące tajemnic</w:t>
      </w:r>
      <w:r w:rsidR="009308BB">
        <w:rPr>
          <w:rFonts w:asciiTheme="minorHAnsi" w:hAnsiTheme="minorHAnsi" w:cstheme="minorHAnsi"/>
          <w:color w:val="000000" w:themeColor="text1"/>
          <w:sz w:val="22"/>
          <w:szCs w:val="22"/>
        </w:rPr>
        <w:t>ę</w:t>
      </w:r>
      <w:r w:rsidRPr="00851F71">
        <w:rPr>
          <w:rFonts w:asciiTheme="minorHAnsi" w:hAnsiTheme="minorHAnsi" w:cstheme="minorHAnsi"/>
          <w:color w:val="000000" w:themeColor="text1"/>
          <w:sz w:val="22"/>
          <w:szCs w:val="22"/>
        </w:rPr>
        <w:t xml:space="preserve"> przedsiębiorstwa w rozumieniu ustawy z dnia 16 kwietnia 1993</w:t>
      </w:r>
      <w:r w:rsidR="008641D1" w:rsidRPr="00851F71">
        <w:rPr>
          <w:rFonts w:asciiTheme="minorHAnsi" w:hAnsiTheme="minorHAnsi" w:cstheme="minorHAnsi"/>
          <w:color w:val="000000" w:themeColor="text1"/>
          <w:sz w:val="22"/>
          <w:szCs w:val="22"/>
        </w:rPr>
        <w:t xml:space="preserve"> </w:t>
      </w:r>
      <w:r w:rsidR="009308BB">
        <w:rPr>
          <w:rFonts w:asciiTheme="minorHAnsi" w:hAnsiTheme="minorHAnsi" w:cstheme="minorHAnsi"/>
          <w:color w:val="000000" w:themeColor="text1"/>
          <w:sz w:val="22"/>
          <w:szCs w:val="22"/>
        </w:rPr>
        <w:t xml:space="preserve">r. </w:t>
      </w:r>
      <w:r w:rsidRPr="00851F71">
        <w:rPr>
          <w:rFonts w:asciiTheme="minorHAnsi" w:hAnsiTheme="minorHAnsi" w:cstheme="minorHAnsi"/>
          <w:color w:val="000000" w:themeColor="text1"/>
          <w:sz w:val="22"/>
          <w:szCs w:val="22"/>
        </w:rPr>
        <w:t xml:space="preserve">o zwalczaniu </w:t>
      </w:r>
      <w:r w:rsidR="009308BB">
        <w:rPr>
          <w:rFonts w:asciiTheme="minorHAnsi" w:hAnsiTheme="minorHAnsi" w:cstheme="minorHAnsi"/>
          <w:color w:val="000000" w:themeColor="text1"/>
          <w:sz w:val="22"/>
          <w:szCs w:val="22"/>
        </w:rPr>
        <w:t>nieuczciwej konkurencji</w:t>
      </w:r>
      <w:r w:rsidRPr="00851F71">
        <w:rPr>
          <w:rFonts w:asciiTheme="minorHAnsi" w:hAnsiTheme="minorHAnsi" w:cstheme="minorHAnsi"/>
          <w:color w:val="000000" w:themeColor="text1"/>
          <w:sz w:val="22"/>
          <w:szCs w:val="22"/>
        </w:rPr>
        <w:t xml:space="preserve">, które Wykonawca zastrzeże jako tajemnicę przedsiębiorstwa, </w:t>
      </w:r>
      <w:r w:rsidR="009308BB">
        <w:rPr>
          <w:rFonts w:asciiTheme="minorHAnsi" w:hAnsiTheme="minorHAnsi" w:cstheme="minorHAnsi"/>
          <w:color w:val="000000" w:themeColor="text1"/>
          <w:sz w:val="22"/>
          <w:szCs w:val="22"/>
        </w:rPr>
        <w:t>powinny być przekazane w wydzielonym i odpowiednio oznaczonym pliku, z jednoczesnym zaznaczeniem w nazwie pliku „Dokument stanowiący tajemnicę przedsiębiorstwa”.</w:t>
      </w:r>
    </w:p>
    <w:p w14:paraId="7C22D3DD" w14:textId="3A795986" w:rsidR="00BB7602" w:rsidRPr="00851F71" w:rsidRDefault="00D86519" w:rsidP="008B2846">
      <w:pPr>
        <w:pStyle w:val="Default"/>
        <w:numPr>
          <w:ilvl w:val="0"/>
          <w:numId w:val="20"/>
        </w:numPr>
        <w:spacing w:after="23"/>
        <w:ind w:left="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Potwierdzenie czasu przekazania i odbioru oferty znajduje się w Elektronicznym Potwierdzeniu Przesłania i Elektronicznym Potwierdzeniu Odebrania, w zakładce „Oferty/Wnioski”.</w:t>
      </w:r>
    </w:p>
    <w:p w14:paraId="5F26C14A" w14:textId="58CF514A"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Wykonawca może przed upływem terminu sk</w:t>
      </w:r>
      <w:r w:rsidR="008641D1" w:rsidRPr="00851F71">
        <w:rPr>
          <w:rFonts w:asciiTheme="minorHAnsi" w:hAnsiTheme="minorHAnsi" w:cstheme="minorHAnsi"/>
          <w:color w:val="000000" w:themeColor="text1"/>
          <w:sz w:val="22"/>
          <w:szCs w:val="22"/>
        </w:rPr>
        <w:t>ładania ofert wycofać ofertę</w:t>
      </w:r>
      <w:r w:rsidR="00A6343C">
        <w:rPr>
          <w:rFonts w:asciiTheme="minorHAnsi" w:hAnsiTheme="minorHAnsi" w:cstheme="minorHAnsi"/>
          <w:color w:val="000000" w:themeColor="text1"/>
          <w:sz w:val="22"/>
          <w:szCs w:val="22"/>
        </w:rPr>
        <w:t>. Wycofania oferty można dokonać w zakładce „Oferty/Wnioski”, używając przycisku „wycofaj ofertę”.</w:t>
      </w:r>
    </w:p>
    <w:p w14:paraId="6CD22566" w14:textId="387BF579"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 zaleca, aby Wykonawca składając ofertę wraz z załącznikami opatrzył odpowiednio kwalifikowanym podpisem elektronicznym, podpisem osobistym lub podpisem zaufanym odrębnie każdy dokument (każdy plik). W przypadku przekazania na platformę plików skompresowanych (.zip) Wykonawca może opatrzyć cały folder odpowiednio kwalifikowanym podpisem elektronicznym, podpisem osobisty lub podpisem z</w:t>
      </w:r>
      <w:r w:rsidR="005F481D">
        <w:rPr>
          <w:rFonts w:asciiTheme="minorHAnsi" w:hAnsiTheme="minorHAnsi" w:cstheme="minorHAnsi"/>
          <w:color w:val="000000" w:themeColor="text1"/>
          <w:sz w:val="22"/>
          <w:szCs w:val="22"/>
        </w:rPr>
        <w:t>aufanym</w:t>
      </w:r>
      <w:r w:rsidRPr="00851F71">
        <w:rPr>
          <w:rFonts w:asciiTheme="minorHAnsi" w:hAnsiTheme="minorHAnsi" w:cstheme="minorHAnsi"/>
          <w:color w:val="000000" w:themeColor="text1"/>
          <w:sz w:val="22"/>
          <w:szCs w:val="22"/>
        </w:rPr>
        <w:t xml:space="preserve">. </w:t>
      </w:r>
    </w:p>
    <w:p w14:paraId="7E414E26" w14:textId="77777777" w:rsidR="003A7C67" w:rsidRPr="00851F71" w:rsidRDefault="003A7C67"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Każdy z Wykonawców może złożyć tylko jedną ofertę. Złożenie większej liczby ofert lub oferty zawierającej propozycje wariantowe spowoduje, że oferta podlegać będzie odrzuceniu. </w:t>
      </w:r>
    </w:p>
    <w:p w14:paraId="2A600490" w14:textId="0C95674A" w:rsidR="003A7C67" w:rsidRPr="00851F71" w:rsidRDefault="003A7C67"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Ceny oferty muszą zawierać wszystkie koszty, jakie musi ponieść Wykonawca, aby zrealizować zamówienie z najwyższą starannością oraz ewentualne rabaty. </w:t>
      </w:r>
    </w:p>
    <w:p w14:paraId="5AA8349C" w14:textId="77777777" w:rsidR="00B6242F" w:rsidRPr="00851F71" w:rsidRDefault="00B6242F" w:rsidP="00EB64B2">
      <w:pPr>
        <w:pStyle w:val="Default"/>
        <w:spacing w:after="23"/>
        <w:ind w:left="284"/>
        <w:jc w:val="both"/>
        <w:rPr>
          <w:rFonts w:asciiTheme="minorHAnsi" w:hAnsiTheme="minorHAnsi" w:cstheme="minorHAnsi"/>
          <w:color w:val="000000" w:themeColor="text1"/>
          <w:sz w:val="22"/>
          <w:szCs w:val="22"/>
        </w:rPr>
      </w:pPr>
    </w:p>
    <w:p w14:paraId="53D49DBA" w14:textId="7C31588D" w:rsidR="00BB7602" w:rsidRPr="00851F71" w:rsidRDefault="00264A7C" w:rsidP="008B2846">
      <w:pPr>
        <w:pStyle w:val="Default"/>
        <w:numPr>
          <w:ilvl w:val="0"/>
          <w:numId w:val="20"/>
        </w:numPr>
        <w:spacing w:after="23"/>
        <w:ind w:left="284"/>
        <w:jc w:val="both"/>
        <w:rPr>
          <w:rFonts w:asciiTheme="minorHAnsi" w:hAnsiTheme="minorHAnsi" w:cstheme="minorHAnsi"/>
          <w:b/>
          <w:color w:val="000000" w:themeColor="text1"/>
          <w:sz w:val="22"/>
          <w:szCs w:val="22"/>
        </w:rPr>
      </w:pPr>
      <w:r w:rsidRPr="00851F71">
        <w:rPr>
          <w:rFonts w:asciiTheme="minorHAnsi" w:hAnsiTheme="minorHAnsi" w:cstheme="minorHAnsi"/>
          <w:b/>
          <w:color w:val="000000" w:themeColor="text1"/>
          <w:sz w:val="22"/>
          <w:szCs w:val="22"/>
        </w:rPr>
        <w:t xml:space="preserve">Ofertę </w:t>
      </w:r>
      <w:r w:rsidR="00BB7602" w:rsidRPr="00851F71">
        <w:rPr>
          <w:rFonts w:asciiTheme="minorHAnsi" w:hAnsiTheme="minorHAnsi" w:cstheme="minorHAnsi"/>
          <w:b/>
          <w:color w:val="000000" w:themeColor="text1"/>
          <w:sz w:val="22"/>
          <w:szCs w:val="22"/>
        </w:rPr>
        <w:t xml:space="preserve">stanowią: </w:t>
      </w:r>
    </w:p>
    <w:p w14:paraId="22A00AD9" w14:textId="5C4AB663" w:rsidR="00447DC3" w:rsidRPr="00851F71" w:rsidRDefault="00447DC3" w:rsidP="00447DC3">
      <w:pPr>
        <w:pStyle w:val="Default"/>
        <w:spacing w:after="23"/>
        <w:jc w:val="both"/>
        <w:rPr>
          <w:rFonts w:asciiTheme="minorHAnsi" w:hAnsiTheme="minorHAnsi" w:cstheme="minorHAnsi"/>
          <w:b/>
          <w:color w:val="000000" w:themeColor="text1"/>
          <w:sz w:val="22"/>
          <w:szCs w:val="22"/>
        </w:rPr>
      </w:pPr>
    </w:p>
    <w:p w14:paraId="6722A502" w14:textId="7B50D2E5" w:rsidR="00BB7602" w:rsidRPr="002F1FE8" w:rsidRDefault="00BB7602" w:rsidP="008B2846">
      <w:pPr>
        <w:pStyle w:val="Akapitzlist"/>
        <w:widowControl/>
        <w:numPr>
          <w:ilvl w:val="0"/>
          <w:numId w:val="22"/>
        </w:numPr>
        <w:autoSpaceDE/>
        <w:autoSpaceDN/>
        <w:ind w:left="709"/>
        <w:rPr>
          <w:rFonts w:asciiTheme="minorHAnsi" w:hAnsiTheme="minorHAnsi" w:cstheme="minorHAnsi"/>
          <w:color w:val="000000" w:themeColor="text1"/>
        </w:rPr>
      </w:pPr>
      <w:r w:rsidRPr="002F1FE8">
        <w:rPr>
          <w:rFonts w:asciiTheme="minorHAnsi" w:hAnsiTheme="minorHAnsi" w:cstheme="minorHAnsi"/>
          <w:color w:val="000000" w:themeColor="text1"/>
        </w:rPr>
        <w:t xml:space="preserve">Formularz ofertowy: załącznik nr </w:t>
      </w:r>
      <w:r w:rsidR="00D763D9" w:rsidRPr="002F1FE8">
        <w:rPr>
          <w:rFonts w:asciiTheme="minorHAnsi" w:hAnsiTheme="minorHAnsi" w:cstheme="minorHAnsi"/>
          <w:color w:val="000000" w:themeColor="text1"/>
        </w:rPr>
        <w:t>1</w:t>
      </w:r>
      <w:r w:rsidRPr="002F1FE8">
        <w:rPr>
          <w:rFonts w:asciiTheme="minorHAnsi" w:hAnsiTheme="minorHAnsi" w:cstheme="minorHAnsi"/>
          <w:color w:val="000000" w:themeColor="text1"/>
        </w:rPr>
        <w:t xml:space="preserve"> do SWZ, </w:t>
      </w:r>
    </w:p>
    <w:p w14:paraId="66B78896" w14:textId="36A5CF11" w:rsidR="00C44B42" w:rsidRPr="00AF6D18" w:rsidRDefault="00C44B42" w:rsidP="008B2846">
      <w:pPr>
        <w:pStyle w:val="Akapitzlist"/>
        <w:widowControl/>
        <w:numPr>
          <w:ilvl w:val="0"/>
          <w:numId w:val="22"/>
        </w:numPr>
        <w:autoSpaceDE/>
        <w:autoSpaceDN/>
        <w:ind w:left="709"/>
        <w:rPr>
          <w:rFonts w:asciiTheme="minorHAnsi" w:hAnsiTheme="minorHAnsi" w:cstheme="minorHAnsi"/>
          <w:b/>
          <w:color w:val="000000" w:themeColor="text1"/>
        </w:rPr>
      </w:pPr>
      <w:r w:rsidRPr="00AF6D18">
        <w:rPr>
          <w:rFonts w:asciiTheme="minorHAnsi" w:hAnsiTheme="minorHAnsi" w:cstheme="minorHAnsi"/>
          <w:b/>
          <w:color w:val="000000" w:themeColor="text1"/>
        </w:rPr>
        <w:t xml:space="preserve">Formularz spełnienia wymagań – </w:t>
      </w:r>
      <w:r w:rsidR="00AF6D18">
        <w:rPr>
          <w:rFonts w:asciiTheme="minorHAnsi" w:hAnsiTheme="minorHAnsi" w:cstheme="minorHAnsi"/>
          <w:b/>
          <w:color w:val="000000" w:themeColor="text1"/>
        </w:rPr>
        <w:t>z</w:t>
      </w:r>
      <w:r w:rsidRPr="00AF6D18">
        <w:rPr>
          <w:rFonts w:asciiTheme="minorHAnsi" w:hAnsiTheme="minorHAnsi" w:cstheme="minorHAnsi"/>
          <w:b/>
          <w:color w:val="000000" w:themeColor="text1"/>
        </w:rPr>
        <w:t xml:space="preserve">ałącznik nr 1 A, </w:t>
      </w:r>
    </w:p>
    <w:p w14:paraId="1DA698FB" w14:textId="28128721" w:rsidR="00D763D9" w:rsidRPr="00851F71" w:rsidRDefault="00BB7602" w:rsidP="008B2846">
      <w:pPr>
        <w:pStyle w:val="Akapitzlist"/>
        <w:widowControl/>
        <w:numPr>
          <w:ilvl w:val="0"/>
          <w:numId w:val="22"/>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Oświadczenie o niepodleganiu wykluczeniu</w:t>
      </w:r>
      <w:r w:rsidR="00D763D9" w:rsidRPr="00851F71">
        <w:rPr>
          <w:rFonts w:asciiTheme="minorHAnsi" w:hAnsiTheme="minorHAnsi" w:cstheme="minorHAnsi"/>
          <w:color w:val="000000" w:themeColor="text1"/>
        </w:rPr>
        <w:t xml:space="preserve"> z postępowania</w:t>
      </w:r>
      <w:r w:rsidR="00A03E2D" w:rsidRPr="00851F71">
        <w:rPr>
          <w:rFonts w:asciiTheme="minorHAnsi" w:hAnsiTheme="minorHAnsi" w:cstheme="minorHAnsi"/>
          <w:color w:val="000000" w:themeColor="text1"/>
        </w:rPr>
        <w:t>:</w:t>
      </w:r>
      <w:r w:rsidR="00D763D9" w:rsidRPr="00851F71">
        <w:rPr>
          <w:rFonts w:asciiTheme="minorHAnsi" w:hAnsiTheme="minorHAnsi" w:cstheme="minorHAnsi"/>
          <w:color w:val="000000" w:themeColor="text1"/>
        </w:rPr>
        <w:t xml:space="preserve"> załącznik nr 2 do SWZ,</w:t>
      </w:r>
    </w:p>
    <w:p w14:paraId="5D317432" w14:textId="77777777" w:rsidR="00B6242F" w:rsidRPr="00851F71" w:rsidRDefault="00D763D9" w:rsidP="008B2846">
      <w:pPr>
        <w:pStyle w:val="Akapitzlist"/>
        <w:widowControl/>
        <w:numPr>
          <w:ilvl w:val="0"/>
          <w:numId w:val="22"/>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Oświadczenie o</w:t>
      </w:r>
      <w:r w:rsidR="00BB7602" w:rsidRPr="00851F71">
        <w:rPr>
          <w:rFonts w:asciiTheme="minorHAnsi" w:hAnsiTheme="minorHAnsi" w:cstheme="minorHAnsi"/>
          <w:color w:val="000000" w:themeColor="text1"/>
        </w:rPr>
        <w:t xml:space="preserve"> spełnianiu warunków udziału w postępowaniu: załącznik nr </w:t>
      </w:r>
      <w:r w:rsidR="002468E6" w:rsidRPr="00851F71">
        <w:rPr>
          <w:rFonts w:asciiTheme="minorHAnsi" w:hAnsiTheme="minorHAnsi" w:cstheme="minorHAnsi"/>
          <w:color w:val="000000" w:themeColor="text1"/>
        </w:rPr>
        <w:t>3</w:t>
      </w:r>
      <w:r w:rsidR="00BB7602" w:rsidRPr="00851F71">
        <w:rPr>
          <w:rFonts w:asciiTheme="minorHAnsi" w:hAnsiTheme="minorHAnsi" w:cstheme="minorHAnsi"/>
          <w:color w:val="000000" w:themeColor="text1"/>
        </w:rPr>
        <w:t xml:space="preserve"> do SWZ, </w:t>
      </w:r>
    </w:p>
    <w:p w14:paraId="41AA63C9" w14:textId="177D8EB5" w:rsidR="00122B01" w:rsidRPr="00851F71" w:rsidRDefault="00BB7602" w:rsidP="008B2846">
      <w:pPr>
        <w:pStyle w:val="Akapitzlist"/>
        <w:widowControl/>
        <w:numPr>
          <w:ilvl w:val="0"/>
          <w:numId w:val="22"/>
        </w:numPr>
        <w:autoSpaceDE/>
        <w:autoSpaceDN/>
        <w:ind w:left="709"/>
        <w:rPr>
          <w:rFonts w:asciiTheme="minorHAnsi" w:hAnsiTheme="minorHAnsi" w:cstheme="minorHAnsi"/>
          <w:color w:val="000000" w:themeColor="text1"/>
        </w:rPr>
      </w:pPr>
      <w:r w:rsidRPr="00851F71">
        <w:rPr>
          <w:rFonts w:asciiTheme="minorHAnsi" w:hAnsiTheme="minorHAnsi" w:cstheme="minorHAnsi"/>
        </w:rPr>
        <w:t xml:space="preserve">Zobowiązanie </w:t>
      </w:r>
      <w:r w:rsidRPr="00794312">
        <w:rPr>
          <w:rFonts w:asciiTheme="minorHAnsi" w:hAnsiTheme="minorHAnsi" w:cstheme="minorHAnsi"/>
        </w:rPr>
        <w:t>podmiotu udostępniającego</w:t>
      </w:r>
      <w:r w:rsidRPr="00851F71">
        <w:rPr>
          <w:rFonts w:asciiTheme="minorHAnsi" w:hAnsiTheme="minorHAnsi" w:cstheme="minorHAnsi"/>
        </w:rPr>
        <w:t xml:space="preserve"> zasoby lub inny podmiotowy środek dowodowy, potw</w:t>
      </w:r>
      <w:r w:rsidR="002468E6" w:rsidRPr="00851F71">
        <w:rPr>
          <w:rFonts w:asciiTheme="minorHAnsi" w:hAnsiTheme="minorHAnsi" w:cstheme="minorHAnsi"/>
        </w:rPr>
        <w:t>i</w:t>
      </w:r>
      <w:r w:rsidRPr="00851F71">
        <w:rPr>
          <w:rFonts w:asciiTheme="minorHAnsi" w:hAnsiTheme="minorHAnsi" w:cstheme="minorHAnsi"/>
        </w:rPr>
        <w:t xml:space="preserve">erdzający, że </w:t>
      </w:r>
      <w:r w:rsidR="002C3404" w:rsidRPr="00851F71">
        <w:rPr>
          <w:rFonts w:asciiTheme="minorHAnsi" w:hAnsiTheme="minorHAnsi" w:cstheme="minorHAnsi"/>
        </w:rPr>
        <w:t xml:space="preserve">Wykonawca </w:t>
      </w:r>
      <w:r w:rsidRPr="00851F71">
        <w:rPr>
          <w:rFonts w:asciiTheme="minorHAnsi" w:hAnsiTheme="minorHAnsi" w:cstheme="minorHAnsi"/>
        </w:rPr>
        <w:t xml:space="preserve">realizując zamówienie </w:t>
      </w:r>
      <w:r w:rsidRPr="00851F71">
        <w:rPr>
          <w:rFonts w:asciiTheme="minorHAnsi" w:hAnsiTheme="minorHAnsi" w:cstheme="minorHAnsi"/>
          <w:color w:val="000000" w:themeColor="text1"/>
        </w:rPr>
        <w:t>będzie dysponował zasobami tych podmiotów</w:t>
      </w:r>
      <w:r w:rsidR="00B32B8E"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w przypadku gdy Wykonawca polega na zasobach innych podmiotów, zgodne co do treści ze wzorem </w:t>
      </w:r>
      <w:r w:rsidRPr="00794312">
        <w:rPr>
          <w:rFonts w:asciiTheme="minorHAnsi" w:hAnsiTheme="minorHAnsi" w:cstheme="minorHAnsi"/>
          <w:color w:val="000000" w:themeColor="text1"/>
        </w:rPr>
        <w:t xml:space="preserve">zawartym w załączniku nr </w:t>
      </w:r>
      <w:r w:rsidR="00794312" w:rsidRPr="00794312">
        <w:rPr>
          <w:rFonts w:asciiTheme="minorHAnsi" w:hAnsiTheme="minorHAnsi" w:cstheme="minorHAnsi"/>
          <w:color w:val="000000" w:themeColor="text1"/>
        </w:rPr>
        <w:t>5</w:t>
      </w:r>
      <w:r w:rsidR="00B32B8E" w:rsidRPr="00851F71">
        <w:rPr>
          <w:rFonts w:asciiTheme="minorHAnsi" w:hAnsiTheme="minorHAnsi" w:cstheme="minorHAnsi"/>
          <w:color w:val="000000" w:themeColor="text1"/>
        </w:rPr>
        <w:t xml:space="preserve"> do SWZ (o ile dotyczy)</w:t>
      </w:r>
      <w:r w:rsidR="00A03E2D" w:rsidRPr="00851F71">
        <w:rPr>
          <w:rFonts w:asciiTheme="minorHAnsi" w:hAnsiTheme="minorHAnsi" w:cstheme="minorHAnsi"/>
          <w:color w:val="000000" w:themeColor="text1"/>
        </w:rPr>
        <w:t>,</w:t>
      </w:r>
    </w:p>
    <w:p w14:paraId="318A1730" w14:textId="73E95088" w:rsidR="002468E6" w:rsidRPr="00794312" w:rsidRDefault="002468E6" w:rsidP="008B2846">
      <w:pPr>
        <w:pStyle w:val="Akapitzlist"/>
        <w:widowControl/>
        <w:numPr>
          <w:ilvl w:val="0"/>
          <w:numId w:val="22"/>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Pełnomocnictwo, w przypadku Wykonawców wspólnie ubiegających się o zamówienie – pełnomocnictwo dla pełnomocnika do reprezentowania w postępowaniu Wykonawców wspólnie ubiegających się o udzielenie zamówienia lub pełnomocnictwo do podpisania oferty</w:t>
      </w:r>
      <w:r w:rsidR="00B32B8E"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jeśli nie wynika z dokumentów </w:t>
      </w:r>
      <w:r w:rsidR="00A03E2D" w:rsidRPr="00794312">
        <w:rPr>
          <w:rFonts w:asciiTheme="minorHAnsi" w:hAnsiTheme="minorHAnsi" w:cstheme="minorHAnsi"/>
          <w:color w:val="000000" w:themeColor="text1"/>
        </w:rPr>
        <w:t>rejestrowych Wykonawcy,</w:t>
      </w:r>
      <w:r w:rsidRPr="00794312">
        <w:rPr>
          <w:rFonts w:asciiTheme="minorHAnsi" w:hAnsiTheme="minorHAnsi" w:cstheme="minorHAnsi"/>
          <w:color w:val="000000" w:themeColor="text1"/>
        </w:rPr>
        <w:t xml:space="preserve"> </w:t>
      </w:r>
    </w:p>
    <w:p w14:paraId="3121F383" w14:textId="6C72BE90" w:rsidR="00D763D9" w:rsidRPr="00851F71" w:rsidRDefault="00D763D9" w:rsidP="008B2846">
      <w:pPr>
        <w:pStyle w:val="Akapitzlist"/>
        <w:widowControl/>
        <w:numPr>
          <w:ilvl w:val="0"/>
          <w:numId w:val="22"/>
        </w:numPr>
        <w:autoSpaceDE/>
        <w:autoSpaceDN/>
        <w:ind w:left="709"/>
        <w:rPr>
          <w:rFonts w:asciiTheme="minorHAnsi" w:hAnsiTheme="minorHAnsi" w:cstheme="minorHAnsi"/>
          <w:color w:val="000000" w:themeColor="text1"/>
        </w:rPr>
      </w:pPr>
      <w:r w:rsidRPr="00794312">
        <w:rPr>
          <w:rFonts w:asciiTheme="minorHAnsi" w:hAnsiTheme="minorHAnsi" w:cstheme="minorHAnsi"/>
          <w:color w:val="000000" w:themeColor="text1"/>
        </w:rPr>
        <w:t>Oświadczenie Wykonawców występuj</w:t>
      </w:r>
      <w:r w:rsidR="002D5E19" w:rsidRPr="00794312">
        <w:rPr>
          <w:rFonts w:asciiTheme="minorHAnsi" w:hAnsiTheme="minorHAnsi" w:cstheme="minorHAnsi"/>
          <w:color w:val="000000" w:themeColor="text1"/>
        </w:rPr>
        <w:t xml:space="preserve">ących wspólnie w załączniku </w:t>
      </w:r>
      <w:r w:rsidR="00910225" w:rsidRPr="00794312">
        <w:rPr>
          <w:rFonts w:asciiTheme="minorHAnsi" w:hAnsiTheme="minorHAnsi" w:cstheme="minorHAnsi"/>
          <w:color w:val="000000" w:themeColor="text1"/>
        </w:rPr>
        <w:t xml:space="preserve">nr </w:t>
      </w:r>
      <w:r w:rsidR="00794312" w:rsidRPr="00794312">
        <w:rPr>
          <w:rFonts w:asciiTheme="minorHAnsi" w:hAnsiTheme="minorHAnsi" w:cstheme="minorHAnsi"/>
          <w:color w:val="000000" w:themeColor="text1"/>
        </w:rPr>
        <w:t>6</w:t>
      </w:r>
      <w:r w:rsidRPr="00794312">
        <w:rPr>
          <w:rFonts w:asciiTheme="minorHAnsi" w:hAnsiTheme="minorHAnsi" w:cstheme="minorHAnsi"/>
          <w:color w:val="000000" w:themeColor="text1"/>
        </w:rPr>
        <w:t xml:space="preserve"> do</w:t>
      </w:r>
      <w:r w:rsidRPr="00851F71">
        <w:rPr>
          <w:rFonts w:asciiTheme="minorHAnsi" w:hAnsiTheme="minorHAnsi" w:cstheme="minorHAnsi"/>
          <w:color w:val="000000" w:themeColor="text1"/>
        </w:rPr>
        <w:t xml:space="preserve"> SWZ ( jeśli dotyczy)</w:t>
      </w:r>
      <w:r w:rsidR="00B32B8E" w:rsidRPr="00851F71">
        <w:rPr>
          <w:rFonts w:asciiTheme="minorHAnsi" w:hAnsiTheme="minorHAnsi" w:cstheme="minorHAnsi"/>
          <w:color w:val="000000" w:themeColor="text1"/>
        </w:rPr>
        <w:t>.</w:t>
      </w:r>
    </w:p>
    <w:p w14:paraId="12E78EAA" w14:textId="7FC234E0" w:rsidR="00401E2A" w:rsidRPr="00851F71" w:rsidRDefault="00401E2A" w:rsidP="001E32E3">
      <w:pPr>
        <w:widowControl/>
        <w:autoSpaceDE/>
        <w:autoSpaceDN/>
        <w:rPr>
          <w:rFonts w:asciiTheme="minorHAnsi" w:hAnsiTheme="minorHAnsi" w:cstheme="minorHAnsi"/>
          <w:color w:val="000000" w:themeColor="text1"/>
        </w:rPr>
      </w:pPr>
    </w:p>
    <w:p w14:paraId="042622F5" w14:textId="446AD7E3"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w postępowaniu ma prawo złożyć tylko jedną ofertę. </w:t>
      </w:r>
    </w:p>
    <w:p w14:paraId="4617D32A" w14:textId="25D19BF8"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Treść oferty musi odpowiadać treści SWZ. </w:t>
      </w:r>
    </w:p>
    <w:p w14:paraId="1B0CDB03" w14:textId="6178F687" w:rsidR="00BB7602" w:rsidRPr="00851F71" w:rsidRDefault="00BB7602" w:rsidP="008B2846">
      <w:pPr>
        <w:pStyle w:val="Default"/>
        <w:numPr>
          <w:ilvl w:val="0"/>
          <w:numId w:val="20"/>
        </w:numPr>
        <w:spacing w:after="23"/>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Wykonawcy ponoszą wszelkie koszty związane z przygotowaniem i złożeniem oferty, w tym koszty poniesione z tytułu nabycia kwalifikowanego podpisu elektronicznego. </w:t>
      </w:r>
    </w:p>
    <w:p w14:paraId="7E8463A7" w14:textId="486610EA" w:rsidR="002A3C00" w:rsidRPr="00851F71" w:rsidRDefault="002A3C00" w:rsidP="00EB64B2">
      <w:pPr>
        <w:pStyle w:val="Nagwek1"/>
        <w:numPr>
          <w:ilvl w:val="0"/>
          <w:numId w:val="3"/>
        </w:numPr>
        <w:spacing w:before="240" w:after="120"/>
        <w:ind w:left="284" w:hanging="284"/>
        <w:jc w:val="both"/>
        <w:rPr>
          <w:rFonts w:asciiTheme="minorHAnsi" w:hAnsiTheme="minorHAnsi" w:cstheme="minorHAnsi"/>
          <w:color w:val="000000" w:themeColor="text1"/>
        </w:rPr>
      </w:pPr>
      <w:bookmarkStart w:id="21" w:name="_Toc117842456"/>
      <w:r w:rsidRPr="00851F71">
        <w:rPr>
          <w:rFonts w:asciiTheme="minorHAnsi" w:hAnsiTheme="minorHAnsi" w:cstheme="minorHAnsi"/>
          <w:color w:val="000000" w:themeColor="text1"/>
        </w:rPr>
        <w:t>Sposób oraz termin składania ofert.</w:t>
      </w:r>
      <w:bookmarkEnd w:id="21"/>
      <w:r w:rsidRPr="00851F71">
        <w:rPr>
          <w:rFonts w:asciiTheme="minorHAnsi" w:hAnsiTheme="minorHAnsi" w:cstheme="minorHAnsi"/>
          <w:color w:val="000000" w:themeColor="text1"/>
        </w:rPr>
        <w:t xml:space="preserve"> </w:t>
      </w:r>
    </w:p>
    <w:p w14:paraId="2915E4F2" w14:textId="715A160E" w:rsidR="007235E2" w:rsidRDefault="003D7913" w:rsidP="007C526B">
      <w:pPr>
        <w:pStyle w:val="Default"/>
        <w:numPr>
          <w:ilvl w:val="0"/>
          <w:numId w:val="52"/>
        </w:numPr>
        <w:spacing w:after="23"/>
        <w:ind w:left="284" w:hanging="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Zamawiający wymaga, aby </w:t>
      </w:r>
      <w:r w:rsidR="002A3C00" w:rsidRPr="00851F71">
        <w:rPr>
          <w:rFonts w:asciiTheme="minorHAnsi" w:hAnsiTheme="minorHAnsi" w:cstheme="minorHAnsi"/>
          <w:color w:val="000000" w:themeColor="text1"/>
          <w:sz w:val="22"/>
          <w:szCs w:val="22"/>
        </w:rPr>
        <w:t xml:space="preserve">Wykonawca </w:t>
      </w:r>
      <w:r>
        <w:rPr>
          <w:rFonts w:asciiTheme="minorHAnsi" w:hAnsiTheme="minorHAnsi" w:cstheme="minorHAnsi"/>
          <w:color w:val="000000" w:themeColor="text1"/>
          <w:sz w:val="22"/>
          <w:szCs w:val="22"/>
        </w:rPr>
        <w:t>złożył</w:t>
      </w:r>
      <w:r w:rsidR="002A3C00" w:rsidRPr="00851F71">
        <w:rPr>
          <w:rFonts w:asciiTheme="minorHAnsi" w:hAnsiTheme="minorHAnsi" w:cstheme="minorHAnsi"/>
          <w:color w:val="000000" w:themeColor="text1"/>
          <w:sz w:val="22"/>
          <w:szCs w:val="22"/>
        </w:rPr>
        <w:t xml:space="preserve"> ofertę za po</w:t>
      </w:r>
      <w:r w:rsidR="004D624E">
        <w:rPr>
          <w:rFonts w:asciiTheme="minorHAnsi" w:hAnsiTheme="minorHAnsi" w:cstheme="minorHAnsi"/>
          <w:color w:val="000000" w:themeColor="text1"/>
          <w:sz w:val="22"/>
          <w:szCs w:val="22"/>
        </w:rPr>
        <w:t>mocą</w:t>
      </w:r>
      <w:r w:rsidR="002A3C00" w:rsidRPr="00851F71">
        <w:rPr>
          <w:rFonts w:asciiTheme="minorHAnsi" w:hAnsiTheme="minorHAnsi" w:cstheme="minorHAnsi"/>
          <w:color w:val="000000" w:themeColor="text1"/>
          <w:sz w:val="22"/>
          <w:szCs w:val="22"/>
        </w:rPr>
        <w:t xml:space="preserve"> </w:t>
      </w:r>
      <w:r w:rsidR="00720B50">
        <w:rPr>
          <w:rFonts w:asciiTheme="minorHAnsi" w:hAnsiTheme="minorHAnsi" w:cstheme="minorHAnsi"/>
          <w:color w:val="000000" w:themeColor="text1"/>
          <w:sz w:val="22"/>
          <w:szCs w:val="22"/>
        </w:rPr>
        <w:t>„</w:t>
      </w:r>
      <w:r w:rsidR="002A3C00" w:rsidRPr="00851F71">
        <w:rPr>
          <w:rFonts w:asciiTheme="minorHAnsi" w:hAnsiTheme="minorHAnsi" w:cstheme="minorHAnsi"/>
          <w:color w:val="000000" w:themeColor="text1"/>
          <w:sz w:val="22"/>
          <w:szCs w:val="22"/>
        </w:rPr>
        <w:t>Formularza</w:t>
      </w:r>
      <w:r w:rsidR="00720B50">
        <w:rPr>
          <w:rFonts w:asciiTheme="minorHAnsi" w:hAnsiTheme="minorHAnsi" w:cstheme="minorHAnsi"/>
          <w:color w:val="000000" w:themeColor="text1"/>
          <w:sz w:val="22"/>
          <w:szCs w:val="22"/>
        </w:rPr>
        <w:t xml:space="preserve"> ofertowego”</w:t>
      </w:r>
      <w:r w:rsidR="00897E10">
        <w:rPr>
          <w:rFonts w:asciiTheme="minorHAnsi" w:hAnsiTheme="minorHAnsi" w:cstheme="minorHAnsi"/>
          <w:color w:val="000000" w:themeColor="text1"/>
          <w:sz w:val="22"/>
          <w:szCs w:val="22"/>
        </w:rPr>
        <w:t xml:space="preserve">, stanowiącego załącznik nr 1 do SWZ. </w:t>
      </w:r>
    </w:p>
    <w:p w14:paraId="3F631152" w14:textId="0AA7FF69" w:rsidR="002C526C" w:rsidRDefault="002A3C00" w:rsidP="002C526C">
      <w:pPr>
        <w:pStyle w:val="Default"/>
        <w:numPr>
          <w:ilvl w:val="0"/>
          <w:numId w:val="52"/>
        </w:numPr>
        <w:spacing w:after="23"/>
        <w:ind w:left="284" w:hanging="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Ofertę wraz z wymaganymi załącznikami nale</w:t>
      </w:r>
      <w:r w:rsidR="009F163F" w:rsidRPr="00851F71">
        <w:rPr>
          <w:rFonts w:asciiTheme="minorHAnsi" w:hAnsiTheme="minorHAnsi" w:cstheme="minorHAnsi"/>
          <w:color w:val="000000" w:themeColor="text1"/>
          <w:sz w:val="22"/>
          <w:szCs w:val="22"/>
        </w:rPr>
        <w:t xml:space="preserve">ży złożyć w terminie </w:t>
      </w:r>
      <w:r w:rsidR="005A12A2" w:rsidRPr="00851F71">
        <w:rPr>
          <w:rFonts w:asciiTheme="minorHAnsi" w:hAnsiTheme="minorHAnsi" w:cstheme="minorHAnsi"/>
          <w:color w:val="000000" w:themeColor="text1"/>
          <w:sz w:val="22"/>
          <w:szCs w:val="22"/>
        </w:rPr>
        <w:t xml:space="preserve">do </w:t>
      </w:r>
      <w:r w:rsidR="005A12A2" w:rsidRPr="000D37C6">
        <w:rPr>
          <w:rFonts w:asciiTheme="minorHAnsi" w:hAnsiTheme="minorHAnsi" w:cstheme="minorHAnsi"/>
          <w:color w:val="000000" w:themeColor="text1"/>
          <w:sz w:val="22"/>
          <w:szCs w:val="22"/>
        </w:rPr>
        <w:t>dnia</w:t>
      </w:r>
      <w:r w:rsidR="005B1AE6" w:rsidRPr="000D37C6">
        <w:rPr>
          <w:rFonts w:asciiTheme="minorHAnsi" w:hAnsiTheme="minorHAnsi" w:cstheme="minorHAnsi"/>
          <w:color w:val="000000" w:themeColor="text1"/>
          <w:sz w:val="22"/>
          <w:szCs w:val="22"/>
        </w:rPr>
        <w:t xml:space="preserve"> </w:t>
      </w:r>
      <w:r w:rsidR="000D37C6" w:rsidRPr="000D37C6">
        <w:rPr>
          <w:rFonts w:asciiTheme="minorHAnsi" w:hAnsiTheme="minorHAnsi" w:cstheme="minorHAnsi"/>
          <w:b/>
          <w:color w:val="000000" w:themeColor="text1"/>
          <w:sz w:val="22"/>
          <w:szCs w:val="22"/>
        </w:rPr>
        <w:t>5 czerwca</w:t>
      </w:r>
      <w:r w:rsidR="00720B50" w:rsidRPr="000D37C6">
        <w:rPr>
          <w:rFonts w:asciiTheme="minorHAnsi" w:hAnsiTheme="minorHAnsi" w:cstheme="minorHAnsi"/>
          <w:b/>
          <w:color w:val="000000" w:themeColor="text1"/>
          <w:sz w:val="22"/>
          <w:szCs w:val="22"/>
        </w:rPr>
        <w:t xml:space="preserve"> </w:t>
      </w:r>
      <w:r w:rsidR="009F163F" w:rsidRPr="000D37C6">
        <w:rPr>
          <w:rFonts w:asciiTheme="minorHAnsi" w:hAnsiTheme="minorHAnsi" w:cstheme="minorHAnsi"/>
          <w:b/>
          <w:color w:val="000000" w:themeColor="text1"/>
          <w:sz w:val="22"/>
          <w:szCs w:val="22"/>
        </w:rPr>
        <w:t>202</w:t>
      </w:r>
      <w:r w:rsidR="00720B50" w:rsidRPr="000D37C6">
        <w:rPr>
          <w:rFonts w:asciiTheme="minorHAnsi" w:hAnsiTheme="minorHAnsi" w:cstheme="minorHAnsi"/>
          <w:b/>
          <w:color w:val="000000" w:themeColor="text1"/>
          <w:sz w:val="22"/>
          <w:szCs w:val="22"/>
        </w:rPr>
        <w:t>4</w:t>
      </w:r>
      <w:r w:rsidR="009F163F" w:rsidRPr="000D37C6">
        <w:rPr>
          <w:rFonts w:asciiTheme="minorHAnsi" w:hAnsiTheme="minorHAnsi" w:cstheme="minorHAnsi"/>
          <w:b/>
          <w:color w:val="000000" w:themeColor="text1"/>
          <w:sz w:val="22"/>
          <w:szCs w:val="22"/>
        </w:rPr>
        <w:t xml:space="preserve"> r.</w:t>
      </w:r>
      <w:r w:rsidR="00AF6D18">
        <w:rPr>
          <w:rFonts w:asciiTheme="minorHAnsi" w:hAnsiTheme="minorHAnsi" w:cstheme="minorHAnsi"/>
          <w:b/>
          <w:color w:val="000000" w:themeColor="text1"/>
          <w:sz w:val="22"/>
          <w:szCs w:val="22"/>
        </w:rPr>
        <w:br/>
      </w:r>
      <w:r w:rsidR="00720B50">
        <w:rPr>
          <w:rFonts w:asciiTheme="minorHAnsi" w:hAnsiTheme="minorHAnsi" w:cstheme="minorHAnsi"/>
          <w:b/>
          <w:color w:val="000000" w:themeColor="text1"/>
          <w:sz w:val="22"/>
          <w:szCs w:val="22"/>
        </w:rPr>
        <w:t>do godziny 10</w:t>
      </w:r>
      <w:r w:rsidRPr="00851F71">
        <w:rPr>
          <w:rFonts w:asciiTheme="minorHAnsi" w:hAnsiTheme="minorHAnsi" w:cstheme="minorHAnsi"/>
          <w:b/>
          <w:color w:val="000000" w:themeColor="text1"/>
          <w:sz w:val="22"/>
          <w:szCs w:val="22"/>
        </w:rPr>
        <w:t>.</w:t>
      </w:r>
      <w:r w:rsidR="00720B50">
        <w:rPr>
          <w:rFonts w:asciiTheme="minorHAnsi" w:hAnsiTheme="minorHAnsi" w:cstheme="minorHAnsi"/>
          <w:b/>
          <w:color w:val="000000" w:themeColor="text1"/>
          <w:sz w:val="22"/>
          <w:szCs w:val="22"/>
        </w:rPr>
        <w:t>0</w:t>
      </w:r>
      <w:r w:rsidRPr="00851F71">
        <w:rPr>
          <w:rFonts w:asciiTheme="minorHAnsi" w:hAnsiTheme="minorHAnsi" w:cstheme="minorHAnsi"/>
          <w:b/>
          <w:color w:val="000000" w:themeColor="text1"/>
          <w:sz w:val="22"/>
          <w:szCs w:val="22"/>
        </w:rPr>
        <w:t>0</w:t>
      </w:r>
      <w:r w:rsidR="00485EDF" w:rsidRPr="00851F71">
        <w:rPr>
          <w:rFonts w:asciiTheme="minorHAnsi" w:hAnsiTheme="minorHAnsi" w:cstheme="minorHAnsi"/>
          <w:b/>
          <w:color w:val="000000" w:themeColor="text1"/>
          <w:sz w:val="22"/>
          <w:szCs w:val="22"/>
        </w:rPr>
        <w:t>.</w:t>
      </w:r>
      <w:r w:rsidRPr="00851F71">
        <w:rPr>
          <w:rFonts w:asciiTheme="minorHAnsi" w:hAnsiTheme="minorHAnsi" w:cstheme="minorHAnsi"/>
          <w:color w:val="000000" w:themeColor="text1"/>
          <w:sz w:val="22"/>
          <w:szCs w:val="22"/>
        </w:rPr>
        <w:t xml:space="preserve"> </w:t>
      </w:r>
    </w:p>
    <w:p w14:paraId="4C19B331" w14:textId="77777777" w:rsidR="002C526C" w:rsidRDefault="002A3C00" w:rsidP="002C526C">
      <w:pPr>
        <w:pStyle w:val="Default"/>
        <w:numPr>
          <w:ilvl w:val="0"/>
          <w:numId w:val="52"/>
        </w:numPr>
        <w:spacing w:after="23"/>
        <w:ind w:left="284" w:hanging="284"/>
        <w:jc w:val="both"/>
        <w:rPr>
          <w:rFonts w:asciiTheme="minorHAnsi" w:hAnsiTheme="minorHAnsi" w:cstheme="minorHAnsi"/>
          <w:color w:val="000000" w:themeColor="text1"/>
          <w:sz w:val="22"/>
          <w:szCs w:val="22"/>
        </w:rPr>
      </w:pPr>
      <w:r w:rsidRPr="002C526C">
        <w:rPr>
          <w:rFonts w:asciiTheme="minorHAnsi" w:hAnsiTheme="minorHAnsi" w:cstheme="minorHAnsi"/>
          <w:color w:val="000000" w:themeColor="text1"/>
          <w:sz w:val="22"/>
          <w:szCs w:val="22"/>
        </w:rPr>
        <w:t>Zamawiający odrzuci ofertę złożo</w:t>
      </w:r>
      <w:r w:rsidR="002C526C">
        <w:rPr>
          <w:rFonts w:asciiTheme="minorHAnsi" w:hAnsiTheme="minorHAnsi" w:cstheme="minorHAnsi"/>
          <w:color w:val="000000" w:themeColor="text1"/>
          <w:sz w:val="22"/>
          <w:szCs w:val="22"/>
        </w:rPr>
        <w:t>ną po terminie składania ofert.</w:t>
      </w:r>
    </w:p>
    <w:p w14:paraId="37A63EA6" w14:textId="77777777" w:rsidR="002C526C" w:rsidRDefault="00485EDF" w:rsidP="002C526C">
      <w:pPr>
        <w:pStyle w:val="Default"/>
        <w:numPr>
          <w:ilvl w:val="0"/>
          <w:numId w:val="52"/>
        </w:numPr>
        <w:spacing w:after="23"/>
        <w:ind w:left="284" w:hanging="284"/>
        <w:jc w:val="both"/>
        <w:rPr>
          <w:rFonts w:asciiTheme="minorHAnsi" w:hAnsiTheme="minorHAnsi" w:cstheme="minorHAnsi"/>
          <w:color w:val="000000" w:themeColor="text1"/>
          <w:sz w:val="22"/>
          <w:szCs w:val="22"/>
        </w:rPr>
      </w:pPr>
      <w:r w:rsidRPr="002C526C">
        <w:rPr>
          <w:rFonts w:asciiTheme="minorHAnsi" w:hAnsiTheme="minorHAnsi" w:cstheme="minorHAnsi"/>
          <w:color w:val="000000" w:themeColor="text1"/>
          <w:sz w:val="22"/>
          <w:szCs w:val="22"/>
        </w:rPr>
        <w:t>Wykonawca przed upływem terminu</w:t>
      </w:r>
      <w:r w:rsidR="002A3C00" w:rsidRPr="002C526C">
        <w:rPr>
          <w:rFonts w:asciiTheme="minorHAnsi" w:hAnsiTheme="minorHAnsi" w:cstheme="minorHAnsi"/>
          <w:color w:val="000000" w:themeColor="text1"/>
          <w:sz w:val="22"/>
          <w:szCs w:val="22"/>
        </w:rPr>
        <w:t xml:space="preserve"> składania ofert może wycofać ofertę. </w:t>
      </w:r>
      <w:r w:rsidR="00720B50" w:rsidRPr="002C526C">
        <w:rPr>
          <w:rFonts w:asciiTheme="minorHAnsi" w:hAnsiTheme="minorHAnsi" w:cstheme="minorHAnsi"/>
          <w:color w:val="000000" w:themeColor="text1"/>
          <w:sz w:val="22"/>
          <w:szCs w:val="22"/>
        </w:rPr>
        <w:t>Wykonawca wycofuje ofertę w zakładce „Oferty/wnioski”, używając przycisku „Wycofaj ofertę”</w:t>
      </w:r>
      <w:r w:rsidR="002C526C">
        <w:rPr>
          <w:rFonts w:asciiTheme="minorHAnsi" w:hAnsiTheme="minorHAnsi" w:cstheme="minorHAnsi"/>
          <w:color w:val="000000" w:themeColor="text1"/>
          <w:sz w:val="22"/>
          <w:szCs w:val="22"/>
        </w:rPr>
        <w:t>.</w:t>
      </w:r>
    </w:p>
    <w:p w14:paraId="2D800F40" w14:textId="77777777" w:rsidR="002C526C" w:rsidRDefault="002A3C00" w:rsidP="002C526C">
      <w:pPr>
        <w:pStyle w:val="Default"/>
        <w:numPr>
          <w:ilvl w:val="0"/>
          <w:numId w:val="52"/>
        </w:numPr>
        <w:spacing w:after="23"/>
        <w:ind w:left="284" w:hanging="284"/>
        <w:jc w:val="both"/>
        <w:rPr>
          <w:rFonts w:asciiTheme="minorHAnsi" w:hAnsiTheme="minorHAnsi" w:cstheme="minorHAnsi"/>
          <w:color w:val="000000" w:themeColor="text1"/>
          <w:sz w:val="22"/>
          <w:szCs w:val="22"/>
        </w:rPr>
      </w:pPr>
      <w:r w:rsidRPr="002C526C">
        <w:rPr>
          <w:rFonts w:asciiTheme="minorHAnsi" w:hAnsiTheme="minorHAnsi" w:cstheme="minorHAnsi"/>
          <w:color w:val="000000" w:themeColor="text1"/>
          <w:sz w:val="22"/>
          <w:szCs w:val="22"/>
        </w:rPr>
        <w:t>Wykonawca po upływie termin</w:t>
      </w:r>
      <w:r w:rsidR="00423AE0" w:rsidRPr="002C526C">
        <w:rPr>
          <w:rFonts w:asciiTheme="minorHAnsi" w:hAnsiTheme="minorHAnsi" w:cstheme="minorHAnsi"/>
          <w:color w:val="000000" w:themeColor="text1"/>
          <w:sz w:val="22"/>
          <w:szCs w:val="22"/>
        </w:rPr>
        <w:t>u</w:t>
      </w:r>
      <w:r w:rsidRPr="002C526C">
        <w:rPr>
          <w:rFonts w:asciiTheme="minorHAnsi" w:hAnsiTheme="minorHAnsi" w:cstheme="minorHAnsi"/>
          <w:color w:val="000000" w:themeColor="text1"/>
          <w:sz w:val="22"/>
          <w:szCs w:val="22"/>
        </w:rPr>
        <w:t xml:space="preserve"> do składania ofert nie może wycofać złożonej oferty. </w:t>
      </w:r>
    </w:p>
    <w:p w14:paraId="47BAA23E" w14:textId="77777777" w:rsidR="002C526C" w:rsidRDefault="002A4BE1" w:rsidP="002C526C">
      <w:pPr>
        <w:pStyle w:val="Default"/>
        <w:numPr>
          <w:ilvl w:val="0"/>
          <w:numId w:val="52"/>
        </w:numPr>
        <w:spacing w:after="23"/>
        <w:ind w:left="284" w:hanging="284"/>
        <w:jc w:val="both"/>
        <w:rPr>
          <w:rFonts w:asciiTheme="minorHAnsi" w:hAnsiTheme="minorHAnsi" w:cstheme="minorHAnsi"/>
          <w:color w:val="000000" w:themeColor="text1"/>
          <w:sz w:val="22"/>
          <w:szCs w:val="22"/>
        </w:rPr>
      </w:pPr>
      <w:r w:rsidRPr="002C526C">
        <w:rPr>
          <w:rFonts w:asciiTheme="minorHAnsi" w:hAnsiTheme="minorHAnsi" w:cstheme="minorHAnsi"/>
          <w:color w:val="000000" w:themeColor="text1"/>
          <w:sz w:val="22"/>
          <w:szCs w:val="22"/>
        </w:rPr>
        <w:lastRenderedPageBreak/>
        <w:t xml:space="preserve">Zgodnie z art. 222 ust. 1 ustawy </w:t>
      </w:r>
      <w:proofErr w:type="spellStart"/>
      <w:r w:rsidRPr="002C526C">
        <w:rPr>
          <w:rFonts w:asciiTheme="minorHAnsi" w:hAnsiTheme="minorHAnsi" w:cstheme="minorHAnsi"/>
          <w:color w:val="000000" w:themeColor="text1"/>
          <w:sz w:val="22"/>
          <w:szCs w:val="22"/>
        </w:rPr>
        <w:t>Pzp</w:t>
      </w:r>
      <w:proofErr w:type="spellEnd"/>
      <w:r w:rsidRPr="002C526C">
        <w:rPr>
          <w:rFonts w:asciiTheme="minorHAnsi" w:hAnsiTheme="minorHAnsi" w:cstheme="minorHAnsi"/>
          <w:color w:val="000000" w:themeColor="text1"/>
          <w:sz w:val="22"/>
          <w:szCs w:val="22"/>
        </w:rPr>
        <w:t xml:space="preserve"> w przypadku awarii systemu teleinformatycznego</w:t>
      </w:r>
      <w:r w:rsidR="00423AE0" w:rsidRPr="002C526C">
        <w:rPr>
          <w:rFonts w:asciiTheme="minorHAnsi" w:hAnsiTheme="minorHAnsi" w:cstheme="minorHAnsi"/>
          <w:color w:val="000000" w:themeColor="text1"/>
          <w:sz w:val="22"/>
          <w:szCs w:val="22"/>
        </w:rPr>
        <w:t>,</w:t>
      </w:r>
      <w:r w:rsidRPr="002C526C">
        <w:rPr>
          <w:rFonts w:asciiTheme="minorHAnsi" w:hAnsiTheme="minorHAnsi" w:cstheme="minorHAnsi"/>
          <w:color w:val="000000" w:themeColor="text1"/>
          <w:sz w:val="22"/>
          <w:szCs w:val="22"/>
        </w:rPr>
        <w:t xml:space="preserve"> przy użyciu którego następuje otwarcie ofert, co powoduje brak możliwości ich otwarcia w terminie wskazanym przez Zamawiającego, otwarcie ofert nastąpi niezwłocznie po usunięciu awarii.</w:t>
      </w:r>
    </w:p>
    <w:p w14:paraId="5598835D" w14:textId="42EAE0B0" w:rsidR="002A4BE1" w:rsidRPr="002C526C" w:rsidRDefault="002A4BE1" w:rsidP="002C526C">
      <w:pPr>
        <w:pStyle w:val="Default"/>
        <w:numPr>
          <w:ilvl w:val="0"/>
          <w:numId w:val="52"/>
        </w:numPr>
        <w:spacing w:after="23"/>
        <w:ind w:left="284" w:hanging="284"/>
        <w:jc w:val="both"/>
        <w:rPr>
          <w:rFonts w:asciiTheme="minorHAnsi" w:hAnsiTheme="minorHAnsi" w:cstheme="minorHAnsi"/>
          <w:color w:val="000000" w:themeColor="text1"/>
          <w:sz w:val="22"/>
          <w:szCs w:val="22"/>
        </w:rPr>
      </w:pPr>
      <w:r w:rsidRPr="002C526C">
        <w:rPr>
          <w:rFonts w:asciiTheme="minorHAnsi" w:hAnsiTheme="minorHAnsi" w:cstheme="minorHAnsi"/>
          <w:color w:val="000000" w:themeColor="text1"/>
          <w:sz w:val="22"/>
          <w:szCs w:val="22"/>
        </w:rPr>
        <w:t xml:space="preserve">Informacja o zmianie terminu otwarcia ofert zostanie udostępniona przez Zamawiającego na stornie internetowej prowadzonego postępowania. </w:t>
      </w:r>
    </w:p>
    <w:p w14:paraId="726E851C" w14:textId="77777777" w:rsidR="00D32ED7" w:rsidRDefault="002A3C00" w:rsidP="00D32ED7">
      <w:pPr>
        <w:pStyle w:val="Nagwek1"/>
        <w:numPr>
          <w:ilvl w:val="0"/>
          <w:numId w:val="3"/>
        </w:numPr>
        <w:spacing w:before="240" w:after="120"/>
        <w:ind w:left="284" w:hanging="284"/>
        <w:jc w:val="both"/>
        <w:rPr>
          <w:rFonts w:asciiTheme="minorHAnsi" w:hAnsiTheme="minorHAnsi" w:cstheme="minorHAnsi"/>
          <w:color w:val="000000" w:themeColor="text1"/>
        </w:rPr>
      </w:pPr>
      <w:bookmarkStart w:id="22" w:name="_Toc117842457"/>
      <w:r w:rsidRPr="00851F71">
        <w:rPr>
          <w:rFonts w:asciiTheme="minorHAnsi" w:hAnsiTheme="minorHAnsi" w:cstheme="minorHAnsi"/>
          <w:color w:val="000000" w:themeColor="text1"/>
        </w:rPr>
        <w:t>Termin otwarcia ofert.</w:t>
      </w:r>
      <w:bookmarkEnd w:id="22"/>
      <w:r w:rsidRPr="00851F71">
        <w:rPr>
          <w:rFonts w:asciiTheme="minorHAnsi" w:hAnsiTheme="minorHAnsi" w:cstheme="minorHAnsi"/>
          <w:color w:val="000000" w:themeColor="text1"/>
        </w:rPr>
        <w:t xml:space="preserve"> </w:t>
      </w:r>
    </w:p>
    <w:p w14:paraId="2D801E5C" w14:textId="77777777" w:rsidR="00D32ED7" w:rsidRDefault="00B61B20" w:rsidP="00D32ED7">
      <w:pPr>
        <w:pStyle w:val="Nagwek1"/>
        <w:numPr>
          <w:ilvl w:val="0"/>
          <w:numId w:val="24"/>
        </w:numPr>
        <w:ind w:left="284" w:hanging="284"/>
        <w:jc w:val="both"/>
        <w:rPr>
          <w:rFonts w:asciiTheme="minorHAnsi" w:hAnsiTheme="minorHAnsi" w:cstheme="minorHAnsi"/>
          <w:color w:val="000000" w:themeColor="text1"/>
        </w:rPr>
      </w:pPr>
      <w:r w:rsidRPr="00D32ED7">
        <w:rPr>
          <w:rFonts w:asciiTheme="minorHAnsi" w:hAnsiTheme="minorHAnsi" w:cstheme="minorHAnsi"/>
          <w:b w:val="0"/>
          <w:color w:val="000000" w:themeColor="text1"/>
        </w:rPr>
        <w:t xml:space="preserve">Otwarcie ofert nastąpi </w:t>
      </w:r>
      <w:r w:rsidR="005A12A2" w:rsidRPr="00D32ED7">
        <w:rPr>
          <w:rFonts w:asciiTheme="minorHAnsi" w:hAnsiTheme="minorHAnsi" w:cstheme="minorHAnsi"/>
          <w:b w:val="0"/>
          <w:color w:val="000000" w:themeColor="text1"/>
        </w:rPr>
        <w:t>w dniu</w:t>
      </w:r>
      <w:r w:rsidR="00D51F40" w:rsidRPr="00D32ED7">
        <w:rPr>
          <w:rFonts w:asciiTheme="minorHAnsi" w:hAnsiTheme="minorHAnsi" w:cstheme="minorHAnsi"/>
          <w:color w:val="000000" w:themeColor="text1"/>
        </w:rPr>
        <w:t xml:space="preserve"> </w:t>
      </w:r>
      <w:r w:rsidR="00E9518F" w:rsidRPr="00D32ED7">
        <w:rPr>
          <w:rFonts w:asciiTheme="minorHAnsi" w:hAnsiTheme="minorHAnsi" w:cstheme="minorHAnsi"/>
          <w:color w:val="000000" w:themeColor="text1"/>
        </w:rPr>
        <w:t xml:space="preserve"> </w:t>
      </w:r>
      <w:r w:rsidR="00C63B1F" w:rsidRPr="00D32ED7">
        <w:rPr>
          <w:rFonts w:asciiTheme="minorHAnsi" w:hAnsiTheme="minorHAnsi" w:cstheme="minorHAnsi"/>
          <w:color w:val="000000" w:themeColor="text1"/>
        </w:rPr>
        <w:t xml:space="preserve">5 czerwca </w:t>
      </w:r>
      <w:r w:rsidR="00D32C1B" w:rsidRPr="00D32ED7">
        <w:rPr>
          <w:rFonts w:asciiTheme="minorHAnsi" w:hAnsiTheme="minorHAnsi" w:cstheme="minorHAnsi"/>
          <w:color w:val="000000" w:themeColor="text1"/>
        </w:rPr>
        <w:t>202</w:t>
      </w:r>
      <w:r w:rsidR="00E9518F" w:rsidRPr="00D32ED7">
        <w:rPr>
          <w:rFonts w:asciiTheme="minorHAnsi" w:hAnsiTheme="minorHAnsi" w:cstheme="minorHAnsi"/>
          <w:color w:val="000000" w:themeColor="text1"/>
        </w:rPr>
        <w:t>4</w:t>
      </w:r>
      <w:r w:rsidR="005A12A2" w:rsidRPr="00D32ED7">
        <w:rPr>
          <w:rFonts w:asciiTheme="minorHAnsi" w:hAnsiTheme="minorHAnsi" w:cstheme="minorHAnsi"/>
          <w:color w:val="000000" w:themeColor="text1"/>
        </w:rPr>
        <w:t xml:space="preserve"> </w:t>
      </w:r>
      <w:r w:rsidR="00F51396" w:rsidRPr="00D32ED7">
        <w:rPr>
          <w:rFonts w:asciiTheme="minorHAnsi" w:hAnsiTheme="minorHAnsi" w:cstheme="minorHAnsi"/>
          <w:color w:val="000000" w:themeColor="text1"/>
        </w:rPr>
        <w:t>r., o godzinie 10.</w:t>
      </w:r>
      <w:r w:rsidR="00E9518F" w:rsidRPr="00D32ED7">
        <w:rPr>
          <w:rFonts w:asciiTheme="minorHAnsi" w:hAnsiTheme="minorHAnsi" w:cstheme="minorHAnsi"/>
          <w:color w:val="000000" w:themeColor="text1"/>
        </w:rPr>
        <w:t>15</w:t>
      </w:r>
      <w:r w:rsidR="00F51396" w:rsidRPr="00D32ED7">
        <w:rPr>
          <w:rFonts w:asciiTheme="minorHAnsi" w:hAnsiTheme="minorHAnsi" w:cstheme="minorHAnsi"/>
          <w:color w:val="000000" w:themeColor="text1"/>
        </w:rPr>
        <w:t>.</w:t>
      </w:r>
    </w:p>
    <w:p w14:paraId="0463DA62" w14:textId="77777777" w:rsidR="00EE0FE2" w:rsidRPr="00EE0FE2" w:rsidRDefault="00F51396" w:rsidP="00EE0FE2">
      <w:pPr>
        <w:pStyle w:val="Nagwek1"/>
        <w:numPr>
          <w:ilvl w:val="0"/>
          <w:numId w:val="24"/>
        </w:numPr>
        <w:ind w:left="284" w:hanging="284"/>
        <w:jc w:val="both"/>
        <w:rPr>
          <w:rFonts w:asciiTheme="minorHAnsi" w:hAnsiTheme="minorHAnsi" w:cstheme="minorHAnsi"/>
          <w:b w:val="0"/>
          <w:color w:val="000000" w:themeColor="text1"/>
        </w:rPr>
      </w:pPr>
      <w:r w:rsidRPr="00D32ED7">
        <w:rPr>
          <w:rFonts w:asciiTheme="minorHAnsi" w:eastAsiaTheme="minorHAnsi" w:hAnsiTheme="minorHAnsi" w:cstheme="minorHAnsi"/>
          <w:b w:val="0"/>
          <w:color w:val="000000" w:themeColor="text1"/>
        </w:rPr>
        <w:t>Otwarcie ofert jest niejawne.</w:t>
      </w:r>
    </w:p>
    <w:p w14:paraId="7F2DA297" w14:textId="77777777" w:rsidR="00EE0FE2" w:rsidRPr="00AF6D18" w:rsidRDefault="00D02939" w:rsidP="00EE0FE2">
      <w:pPr>
        <w:pStyle w:val="Nagwek1"/>
        <w:numPr>
          <w:ilvl w:val="0"/>
          <w:numId w:val="24"/>
        </w:numPr>
        <w:ind w:left="284" w:hanging="284"/>
        <w:jc w:val="both"/>
        <w:rPr>
          <w:rFonts w:asciiTheme="minorHAnsi" w:hAnsiTheme="minorHAnsi" w:cstheme="minorHAnsi"/>
          <w:b w:val="0"/>
          <w:color w:val="000000" w:themeColor="text1"/>
        </w:rPr>
      </w:pPr>
      <w:r w:rsidRPr="00AF6D18">
        <w:rPr>
          <w:rFonts w:asciiTheme="minorHAnsi" w:hAnsiTheme="minorHAnsi" w:cstheme="minorHAnsi"/>
          <w:b w:val="0"/>
          <w:color w:val="000000" w:themeColor="text1"/>
        </w:rPr>
        <w:t>Zamawiający</w:t>
      </w:r>
      <w:r w:rsidR="002A3C00" w:rsidRPr="00AF6D18">
        <w:rPr>
          <w:rFonts w:asciiTheme="minorHAnsi" w:hAnsiTheme="minorHAnsi" w:cstheme="minorHAnsi"/>
          <w:b w:val="0"/>
          <w:color w:val="000000" w:themeColor="text1"/>
        </w:rPr>
        <w:t xml:space="preserve"> najpóźniej przed otwarciem ofert udostępnia na stronie internetowej prowadzonego postępowania informację o kwocie</w:t>
      </w:r>
      <w:r w:rsidR="00423AE0" w:rsidRPr="00AF6D18">
        <w:rPr>
          <w:rFonts w:asciiTheme="minorHAnsi" w:hAnsiTheme="minorHAnsi" w:cstheme="minorHAnsi"/>
          <w:b w:val="0"/>
          <w:color w:val="000000" w:themeColor="text1"/>
        </w:rPr>
        <w:t>,</w:t>
      </w:r>
      <w:r w:rsidR="002A3C00" w:rsidRPr="00AF6D18">
        <w:rPr>
          <w:rFonts w:asciiTheme="minorHAnsi" w:hAnsiTheme="minorHAnsi" w:cstheme="minorHAnsi"/>
          <w:b w:val="0"/>
          <w:color w:val="000000" w:themeColor="text1"/>
        </w:rPr>
        <w:t xml:space="preserve"> jaką zamierza przeznacz</w:t>
      </w:r>
      <w:r w:rsidR="00F51396" w:rsidRPr="00AF6D18">
        <w:rPr>
          <w:rFonts w:asciiTheme="minorHAnsi" w:hAnsiTheme="minorHAnsi" w:cstheme="minorHAnsi"/>
          <w:b w:val="0"/>
          <w:color w:val="000000" w:themeColor="text1"/>
        </w:rPr>
        <w:t>yć na sfinansowanie zamówienia.</w:t>
      </w:r>
    </w:p>
    <w:p w14:paraId="1D3A6987" w14:textId="37637FE1" w:rsidR="002A3C00" w:rsidRPr="00AF6D18" w:rsidRDefault="00D32ED7" w:rsidP="00EE0FE2">
      <w:pPr>
        <w:pStyle w:val="Nagwek1"/>
        <w:numPr>
          <w:ilvl w:val="0"/>
          <w:numId w:val="24"/>
        </w:numPr>
        <w:ind w:left="284" w:hanging="284"/>
        <w:jc w:val="both"/>
        <w:rPr>
          <w:rFonts w:asciiTheme="minorHAnsi" w:hAnsiTheme="minorHAnsi" w:cstheme="minorHAnsi"/>
          <w:b w:val="0"/>
          <w:color w:val="000000" w:themeColor="text1"/>
        </w:rPr>
      </w:pPr>
      <w:r w:rsidRPr="00AF6D18">
        <w:rPr>
          <w:rFonts w:asciiTheme="minorHAnsi" w:hAnsiTheme="minorHAnsi" w:cstheme="minorHAnsi"/>
          <w:b w:val="0"/>
          <w:color w:val="000000" w:themeColor="text1"/>
        </w:rPr>
        <w:t>Niezwłocznie po otwarciu ofert z</w:t>
      </w:r>
      <w:r w:rsidR="002A3C00" w:rsidRPr="00AF6D18">
        <w:rPr>
          <w:rFonts w:asciiTheme="minorHAnsi" w:hAnsiTheme="minorHAnsi" w:cstheme="minorHAnsi"/>
          <w:b w:val="0"/>
          <w:color w:val="000000" w:themeColor="text1"/>
        </w:rPr>
        <w:t xml:space="preserve">amawiający zamieści na stronie internetowej prowadzonego postępowania informację o: </w:t>
      </w:r>
    </w:p>
    <w:p w14:paraId="64EF1ADC" w14:textId="03C07234" w:rsidR="002A3C00" w:rsidRPr="00851F71" w:rsidRDefault="002A3C00" w:rsidP="00D32ED7">
      <w:pPr>
        <w:pStyle w:val="Akapitzlist"/>
        <w:widowControl/>
        <w:numPr>
          <w:ilvl w:val="0"/>
          <w:numId w:val="25"/>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nazwach albo imionach nazwiskach oraz siedzibach lub miejscach prowadzonej działalności gospodarczej</w:t>
      </w:r>
      <w:r w:rsidR="00423AE0"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albo miejscach zamieszkania </w:t>
      </w:r>
      <w:r w:rsidR="002C3404" w:rsidRPr="00851F71">
        <w:rPr>
          <w:rFonts w:asciiTheme="minorHAnsi" w:hAnsiTheme="minorHAnsi" w:cstheme="minorHAnsi"/>
          <w:color w:val="000000" w:themeColor="text1"/>
        </w:rPr>
        <w:t>W</w:t>
      </w:r>
      <w:r w:rsidRPr="00851F71">
        <w:rPr>
          <w:rFonts w:asciiTheme="minorHAnsi" w:hAnsiTheme="minorHAnsi" w:cstheme="minorHAnsi"/>
          <w:color w:val="000000" w:themeColor="text1"/>
        </w:rPr>
        <w:t>ykonawców, których oferty zostały otwarte</w:t>
      </w:r>
      <w:r w:rsidR="00423AE0"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w:t>
      </w:r>
    </w:p>
    <w:p w14:paraId="4412DE90" w14:textId="77777777" w:rsidR="00EE0FE2" w:rsidRDefault="002A3C00" w:rsidP="00EE0FE2">
      <w:pPr>
        <w:pStyle w:val="Akapitzlist"/>
        <w:widowControl/>
        <w:numPr>
          <w:ilvl w:val="0"/>
          <w:numId w:val="25"/>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cenach lub</w:t>
      </w:r>
      <w:r w:rsidR="00F51396" w:rsidRPr="00851F71">
        <w:rPr>
          <w:rFonts w:asciiTheme="minorHAnsi" w:hAnsiTheme="minorHAnsi" w:cstheme="minorHAnsi"/>
          <w:color w:val="000000" w:themeColor="text1"/>
        </w:rPr>
        <w:t xml:space="preserve"> kosztach zawartych w ofertach.</w:t>
      </w:r>
    </w:p>
    <w:p w14:paraId="60B3CA14" w14:textId="77777777" w:rsidR="00EE0FE2" w:rsidRDefault="002A3C00" w:rsidP="00EE0FE2">
      <w:pPr>
        <w:pStyle w:val="Akapitzlist"/>
        <w:widowControl/>
        <w:numPr>
          <w:ilvl w:val="0"/>
          <w:numId w:val="24"/>
        </w:numPr>
        <w:autoSpaceDE/>
        <w:autoSpaceDN/>
        <w:ind w:left="284" w:hanging="284"/>
        <w:rPr>
          <w:rFonts w:asciiTheme="minorHAnsi" w:hAnsiTheme="minorHAnsi" w:cstheme="minorHAnsi"/>
          <w:color w:val="000000" w:themeColor="text1"/>
        </w:rPr>
      </w:pPr>
      <w:r w:rsidRPr="00EE0FE2">
        <w:rPr>
          <w:rFonts w:asciiTheme="minorHAnsi" w:hAnsiTheme="minorHAnsi" w:cstheme="minorHAnsi"/>
          <w:color w:val="000000" w:themeColor="text1"/>
        </w:rPr>
        <w:t>W przypadku wystąpienia awarii systemu teleinformatycznego, która spowoduje brak możliwości otwarcia ofert w terminie określonym przez Zamawiającego, otwarcie ofert nastąpi niezwłocznie po usunięciu awarii. Zamawiając</w:t>
      </w:r>
      <w:bookmarkStart w:id="23" w:name="_GoBack"/>
      <w:bookmarkEnd w:id="23"/>
      <w:r w:rsidRPr="00EE0FE2">
        <w:rPr>
          <w:rFonts w:asciiTheme="minorHAnsi" w:hAnsiTheme="minorHAnsi" w:cstheme="minorHAnsi"/>
          <w:color w:val="000000" w:themeColor="text1"/>
        </w:rPr>
        <w:t>y poinformuje o zmianie terminu otwarcia ofert na stronie internetowej prowadzonego postępowani</w:t>
      </w:r>
      <w:r w:rsidR="00F51396" w:rsidRPr="00EE0FE2">
        <w:rPr>
          <w:rFonts w:asciiTheme="minorHAnsi" w:hAnsiTheme="minorHAnsi" w:cstheme="minorHAnsi"/>
          <w:color w:val="000000" w:themeColor="text1"/>
        </w:rPr>
        <w:t>a.</w:t>
      </w:r>
    </w:p>
    <w:p w14:paraId="7BEDFC66" w14:textId="77777777" w:rsidR="00EE0FE2" w:rsidRDefault="002A4BE1" w:rsidP="00EE0FE2">
      <w:pPr>
        <w:pStyle w:val="Akapitzlist"/>
        <w:widowControl/>
        <w:numPr>
          <w:ilvl w:val="0"/>
          <w:numId w:val="24"/>
        </w:numPr>
        <w:autoSpaceDE/>
        <w:autoSpaceDN/>
        <w:ind w:left="284" w:hanging="284"/>
        <w:rPr>
          <w:rFonts w:asciiTheme="minorHAnsi" w:hAnsiTheme="minorHAnsi" w:cstheme="minorHAnsi"/>
          <w:color w:val="000000" w:themeColor="text1"/>
        </w:rPr>
      </w:pPr>
      <w:r w:rsidRPr="00EE0FE2">
        <w:rPr>
          <w:rFonts w:asciiTheme="minorHAnsi" w:hAnsiTheme="minorHAnsi" w:cstheme="minorHAnsi"/>
          <w:color w:val="000000" w:themeColor="text1"/>
        </w:rPr>
        <w:t>Zamawiający poprawia w ofercie omyłki wskazane w art. 223 ust. 1 ustawy</w:t>
      </w:r>
      <w:r w:rsidR="00F51396" w:rsidRPr="00EE0FE2">
        <w:rPr>
          <w:rFonts w:asciiTheme="minorHAnsi" w:hAnsiTheme="minorHAnsi" w:cstheme="minorHAnsi"/>
          <w:color w:val="000000" w:themeColor="text1"/>
        </w:rPr>
        <w:t xml:space="preserve"> </w:t>
      </w:r>
      <w:proofErr w:type="spellStart"/>
      <w:r w:rsidR="00F51396" w:rsidRPr="00EE0FE2">
        <w:rPr>
          <w:rFonts w:asciiTheme="minorHAnsi" w:hAnsiTheme="minorHAnsi" w:cstheme="minorHAnsi"/>
          <w:color w:val="000000" w:themeColor="text1"/>
        </w:rPr>
        <w:t>Pzp</w:t>
      </w:r>
      <w:proofErr w:type="spellEnd"/>
      <w:r w:rsidR="00F51396" w:rsidRPr="00EE0FE2">
        <w:rPr>
          <w:rFonts w:asciiTheme="minorHAnsi" w:hAnsiTheme="minorHAnsi" w:cstheme="minorHAnsi"/>
          <w:color w:val="000000" w:themeColor="text1"/>
        </w:rPr>
        <w:t xml:space="preserve">  w sposób w nim wskazany.</w:t>
      </w:r>
    </w:p>
    <w:p w14:paraId="4632ACBB" w14:textId="77777777" w:rsidR="00EE0FE2" w:rsidRDefault="002A4BE1" w:rsidP="00EE0FE2">
      <w:pPr>
        <w:pStyle w:val="Akapitzlist"/>
        <w:widowControl/>
        <w:numPr>
          <w:ilvl w:val="0"/>
          <w:numId w:val="24"/>
        </w:numPr>
        <w:autoSpaceDE/>
        <w:autoSpaceDN/>
        <w:ind w:left="284" w:hanging="284"/>
        <w:rPr>
          <w:rFonts w:asciiTheme="minorHAnsi" w:hAnsiTheme="minorHAnsi" w:cstheme="minorHAnsi"/>
          <w:color w:val="000000" w:themeColor="text1"/>
        </w:rPr>
      </w:pPr>
      <w:r w:rsidRPr="00EE0FE2">
        <w:rPr>
          <w:rFonts w:asciiTheme="minorHAnsi" w:hAnsiTheme="minorHAnsi" w:cstheme="minorHAnsi"/>
          <w:color w:val="000000" w:themeColor="text1"/>
        </w:rPr>
        <w:t>Zamawiający unieważnia postępowanie w p</w:t>
      </w:r>
      <w:r w:rsidR="00423AE0" w:rsidRPr="00EE0FE2">
        <w:rPr>
          <w:rFonts w:asciiTheme="minorHAnsi" w:hAnsiTheme="minorHAnsi" w:cstheme="minorHAnsi"/>
          <w:color w:val="000000" w:themeColor="text1"/>
        </w:rPr>
        <w:t>rzypadkach określonych</w:t>
      </w:r>
      <w:r w:rsidRPr="00EE0FE2">
        <w:rPr>
          <w:rFonts w:asciiTheme="minorHAnsi" w:hAnsiTheme="minorHAnsi" w:cstheme="minorHAnsi"/>
          <w:color w:val="000000" w:themeColor="text1"/>
        </w:rPr>
        <w:t xml:space="preserve"> w art. 255 ustawy.</w:t>
      </w:r>
    </w:p>
    <w:p w14:paraId="33145618" w14:textId="1DB50FFA" w:rsidR="002A4BE1" w:rsidRPr="00EE0FE2" w:rsidRDefault="002A4BE1" w:rsidP="00EE0FE2">
      <w:pPr>
        <w:pStyle w:val="Akapitzlist"/>
        <w:widowControl/>
        <w:numPr>
          <w:ilvl w:val="0"/>
          <w:numId w:val="24"/>
        </w:numPr>
        <w:autoSpaceDE/>
        <w:autoSpaceDN/>
        <w:ind w:left="284" w:hanging="284"/>
        <w:rPr>
          <w:rFonts w:asciiTheme="minorHAnsi" w:hAnsiTheme="minorHAnsi" w:cstheme="minorHAnsi"/>
          <w:color w:val="000000" w:themeColor="text1"/>
        </w:rPr>
      </w:pPr>
      <w:r w:rsidRPr="00EE0FE2">
        <w:rPr>
          <w:rFonts w:asciiTheme="minorHAnsi" w:hAnsiTheme="minorHAnsi" w:cstheme="minorHAnsi"/>
          <w:color w:val="000000" w:themeColor="text1"/>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23A7E3C7" w14:textId="41A238DF" w:rsidR="00956B5E" w:rsidRPr="00851F71" w:rsidRDefault="00956B5E" w:rsidP="00EB64B2">
      <w:pPr>
        <w:pStyle w:val="Nagwek1"/>
        <w:numPr>
          <w:ilvl w:val="0"/>
          <w:numId w:val="3"/>
        </w:numPr>
        <w:spacing w:before="240" w:after="120"/>
        <w:ind w:left="284" w:hanging="284"/>
        <w:jc w:val="both"/>
        <w:rPr>
          <w:rFonts w:asciiTheme="minorHAnsi" w:hAnsiTheme="minorHAnsi" w:cstheme="minorHAnsi"/>
        </w:rPr>
      </w:pPr>
      <w:bookmarkStart w:id="24" w:name="_Toc117842458"/>
      <w:r w:rsidRPr="00851F71">
        <w:rPr>
          <w:rFonts w:asciiTheme="minorHAnsi" w:hAnsiTheme="minorHAnsi" w:cstheme="minorHAnsi"/>
        </w:rPr>
        <w:t>Wymagania dotyczące wadium.</w:t>
      </w:r>
      <w:bookmarkEnd w:id="24"/>
      <w:r w:rsidRPr="00851F71">
        <w:rPr>
          <w:rFonts w:asciiTheme="minorHAnsi" w:hAnsiTheme="minorHAnsi" w:cstheme="minorHAnsi"/>
        </w:rPr>
        <w:t xml:space="preserve"> </w:t>
      </w:r>
    </w:p>
    <w:p w14:paraId="3CF19098" w14:textId="7CE144B1" w:rsidR="00E40E10" w:rsidRPr="00E9518F" w:rsidRDefault="00E9518F" w:rsidP="00EB64B2">
      <w:pPr>
        <w:pStyle w:val="Default"/>
        <w:spacing w:after="23"/>
        <w:ind w:left="284"/>
        <w:jc w:val="both"/>
        <w:rPr>
          <w:rFonts w:asciiTheme="minorHAnsi" w:hAnsiTheme="minorHAnsi" w:cstheme="minorHAnsi"/>
          <w:bCs/>
          <w:color w:val="000000" w:themeColor="text1"/>
          <w:sz w:val="22"/>
          <w:szCs w:val="22"/>
        </w:rPr>
      </w:pPr>
      <w:r w:rsidRPr="00E9518F">
        <w:rPr>
          <w:rFonts w:asciiTheme="minorHAnsi" w:hAnsiTheme="minorHAnsi" w:cstheme="minorHAnsi"/>
          <w:bCs/>
          <w:color w:val="000000" w:themeColor="text1"/>
          <w:sz w:val="22"/>
          <w:szCs w:val="22"/>
        </w:rPr>
        <w:t>Zamawiający nie wymaga wniesienia wadium.</w:t>
      </w:r>
    </w:p>
    <w:p w14:paraId="6C827604" w14:textId="023BB133" w:rsidR="00234172" w:rsidRPr="00851F71" w:rsidRDefault="00826665" w:rsidP="002B0BA9">
      <w:pPr>
        <w:pStyle w:val="Nagwek1"/>
        <w:numPr>
          <w:ilvl w:val="0"/>
          <w:numId w:val="3"/>
        </w:numPr>
        <w:spacing w:before="240" w:after="240"/>
        <w:ind w:left="284" w:hanging="284"/>
        <w:jc w:val="both"/>
        <w:rPr>
          <w:rFonts w:asciiTheme="minorHAnsi" w:hAnsiTheme="minorHAnsi" w:cstheme="minorHAnsi"/>
          <w:color w:val="000000" w:themeColor="text1"/>
        </w:rPr>
      </w:pPr>
      <w:bookmarkStart w:id="25" w:name="_Toc117842459"/>
      <w:r w:rsidRPr="00851F71">
        <w:rPr>
          <w:rFonts w:asciiTheme="minorHAnsi" w:hAnsiTheme="minorHAnsi" w:cstheme="minorHAnsi"/>
          <w:color w:val="000000" w:themeColor="text1"/>
        </w:rPr>
        <w:t>Sposób obliczania cen</w:t>
      </w:r>
      <w:r w:rsidR="00EB64B2" w:rsidRPr="00851F71">
        <w:rPr>
          <w:rFonts w:asciiTheme="minorHAnsi" w:hAnsiTheme="minorHAnsi" w:cstheme="minorHAnsi"/>
          <w:color w:val="000000" w:themeColor="text1"/>
        </w:rPr>
        <w:t>y</w:t>
      </w:r>
      <w:bookmarkEnd w:id="25"/>
    </w:p>
    <w:p w14:paraId="09214968" w14:textId="66548498" w:rsidR="0014054A" w:rsidRPr="00851F71" w:rsidRDefault="0014054A" w:rsidP="008B2846">
      <w:pPr>
        <w:pStyle w:val="Default"/>
        <w:numPr>
          <w:ilvl w:val="0"/>
          <w:numId w:val="28"/>
        </w:numPr>
        <w:ind w:left="284" w:hanging="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Cena oferty ma charakter ryczałtowy i musi zawierać wszelkie koszty, jakie poniesie Wykonawca z tytułu należytej oraz zgodnej z przepisami prawa realizacji przedmiotu umowy.</w:t>
      </w:r>
    </w:p>
    <w:p w14:paraId="10CF61D9" w14:textId="77777777" w:rsidR="0014054A" w:rsidRPr="00851F71" w:rsidRDefault="00826665" w:rsidP="008B2846">
      <w:pPr>
        <w:pStyle w:val="Default"/>
        <w:numPr>
          <w:ilvl w:val="0"/>
          <w:numId w:val="28"/>
        </w:numPr>
        <w:ind w:left="284" w:hanging="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W cenie oferty powinny być również uwzględnione wszelkie ryzyka, które doświadczony Wykonawca mógł w racjonalny sposób przewidzieć. Sposób zapłaty i rozliczenia za realizację niniejszego zamówienia określone są w projektowanych postanowieniach umowy</w:t>
      </w:r>
      <w:r w:rsidR="00F01B65" w:rsidRPr="00851F71">
        <w:rPr>
          <w:rFonts w:asciiTheme="minorHAnsi" w:hAnsiTheme="minorHAnsi" w:cstheme="minorHAnsi"/>
          <w:color w:val="auto"/>
          <w:sz w:val="22"/>
          <w:szCs w:val="22"/>
        </w:rPr>
        <w:t>,</w:t>
      </w:r>
      <w:r w:rsidR="00AF6AF4" w:rsidRPr="00851F71">
        <w:rPr>
          <w:rFonts w:asciiTheme="minorHAnsi" w:hAnsiTheme="minorHAnsi" w:cstheme="minorHAnsi"/>
          <w:color w:val="auto"/>
          <w:sz w:val="22"/>
          <w:szCs w:val="22"/>
        </w:rPr>
        <w:t xml:space="preserve"> stanowiących</w:t>
      </w:r>
      <w:r w:rsidRPr="00851F71">
        <w:rPr>
          <w:rFonts w:asciiTheme="minorHAnsi" w:hAnsiTheme="minorHAnsi" w:cstheme="minorHAnsi"/>
          <w:color w:val="auto"/>
          <w:sz w:val="22"/>
          <w:szCs w:val="22"/>
        </w:rPr>
        <w:t xml:space="preserve"> załącznik</w:t>
      </w:r>
      <w:r w:rsidR="00D763D9" w:rsidRPr="00851F71">
        <w:rPr>
          <w:rFonts w:asciiTheme="minorHAnsi" w:hAnsiTheme="minorHAnsi" w:cstheme="minorHAnsi"/>
          <w:color w:val="auto"/>
          <w:sz w:val="22"/>
          <w:szCs w:val="22"/>
        </w:rPr>
        <w:t xml:space="preserve"> </w:t>
      </w:r>
      <w:r w:rsidR="00071151" w:rsidRPr="00851F71">
        <w:rPr>
          <w:rFonts w:asciiTheme="minorHAnsi" w:hAnsiTheme="minorHAnsi" w:cstheme="minorHAnsi"/>
          <w:color w:val="auto"/>
          <w:sz w:val="22"/>
          <w:szCs w:val="22"/>
        </w:rPr>
        <w:t>B</w:t>
      </w:r>
      <w:r w:rsidR="00F36832" w:rsidRPr="00851F71">
        <w:rPr>
          <w:rFonts w:asciiTheme="minorHAnsi" w:hAnsiTheme="minorHAnsi" w:cstheme="minorHAnsi"/>
          <w:color w:val="auto"/>
          <w:sz w:val="22"/>
          <w:szCs w:val="22"/>
        </w:rPr>
        <w:t xml:space="preserve"> </w:t>
      </w:r>
      <w:r w:rsidRPr="00851F71">
        <w:rPr>
          <w:rFonts w:asciiTheme="minorHAnsi" w:hAnsiTheme="minorHAnsi" w:cstheme="minorHAnsi"/>
          <w:color w:val="auto"/>
          <w:sz w:val="22"/>
          <w:szCs w:val="22"/>
        </w:rPr>
        <w:t>do</w:t>
      </w:r>
      <w:r w:rsidR="0014054A" w:rsidRPr="00851F71">
        <w:rPr>
          <w:rFonts w:asciiTheme="minorHAnsi" w:hAnsiTheme="minorHAnsi" w:cstheme="minorHAnsi"/>
          <w:color w:val="auto"/>
          <w:sz w:val="22"/>
          <w:szCs w:val="22"/>
        </w:rPr>
        <w:t xml:space="preserve"> SWZ.</w:t>
      </w:r>
    </w:p>
    <w:p w14:paraId="1A0E5916" w14:textId="77777777" w:rsidR="0014054A" w:rsidRPr="00851F71" w:rsidRDefault="00826665" w:rsidP="008B2846">
      <w:pPr>
        <w:pStyle w:val="Default"/>
        <w:numPr>
          <w:ilvl w:val="0"/>
          <w:numId w:val="28"/>
        </w:numPr>
        <w:ind w:left="284" w:hanging="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Cena oferty musi być wyrażona w polskich złotych, liczbowo</w:t>
      </w:r>
      <w:r w:rsidR="00F01B65" w:rsidRPr="00851F71">
        <w:rPr>
          <w:rFonts w:asciiTheme="minorHAnsi" w:hAnsiTheme="minorHAnsi" w:cstheme="minorHAnsi"/>
          <w:color w:val="auto"/>
          <w:sz w:val="22"/>
          <w:szCs w:val="22"/>
        </w:rPr>
        <w:t>,</w:t>
      </w:r>
      <w:r w:rsidRPr="00851F71">
        <w:rPr>
          <w:rFonts w:asciiTheme="minorHAnsi" w:hAnsiTheme="minorHAnsi" w:cstheme="minorHAnsi"/>
          <w:color w:val="auto"/>
          <w:sz w:val="22"/>
          <w:szCs w:val="22"/>
        </w:rPr>
        <w:t xml:space="preserve"> z dokładnością d</w:t>
      </w:r>
      <w:r w:rsidR="0014054A" w:rsidRPr="00851F71">
        <w:rPr>
          <w:rFonts w:asciiTheme="minorHAnsi" w:hAnsiTheme="minorHAnsi" w:cstheme="minorHAnsi"/>
          <w:color w:val="auto"/>
          <w:sz w:val="22"/>
          <w:szCs w:val="22"/>
        </w:rPr>
        <w:t>o dwóch miejsc po przecinku.</w:t>
      </w:r>
    </w:p>
    <w:p w14:paraId="30ED0A9D" w14:textId="1A689692" w:rsidR="0014054A" w:rsidRPr="00851F71" w:rsidRDefault="002A4BE1" w:rsidP="008B2846">
      <w:pPr>
        <w:pStyle w:val="Default"/>
        <w:numPr>
          <w:ilvl w:val="0"/>
          <w:numId w:val="28"/>
        </w:numPr>
        <w:ind w:left="284" w:hanging="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Podstawą obliczenia ceny oferty dla Wykonawcy winna być jego kalkulacja własna</w:t>
      </w:r>
      <w:r w:rsidR="00F01B65" w:rsidRPr="00851F71">
        <w:rPr>
          <w:rFonts w:asciiTheme="minorHAnsi" w:hAnsiTheme="minorHAnsi" w:cstheme="minorHAnsi"/>
          <w:color w:val="auto"/>
          <w:sz w:val="22"/>
          <w:szCs w:val="22"/>
        </w:rPr>
        <w:t>,</w:t>
      </w:r>
      <w:r w:rsidRPr="00851F71">
        <w:rPr>
          <w:rFonts w:asciiTheme="minorHAnsi" w:hAnsiTheme="minorHAnsi" w:cstheme="minorHAnsi"/>
          <w:color w:val="auto"/>
          <w:sz w:val="22"/>
          <w:szCs w:val="22"/>
        </w:rPr>
        <w:t xml:space="preserve"> wynikająca z rachunku ekon</w:t>
      </w:r>
      <w:r w:rsidR="00AF6AF4" w:rsidRPr="00851F71">
        <w:rPr>
          <w:rFonts w:asciiTheme="minorHAnsi" w:hAnsiTheme="minorHAnsi" w:cstheme="minorHAnsi"/>
          <w:color w:val="auto"/>
          <w:sz w:val="22"/>
          <w:szCs w:val="22"/>
        </w:rPr>
        <w:t>omicznego, wykonanego w oparciu o</w:t>
      </w:r>
      <w:r w:rsidR="00D763D9" w:rsidRPr="00851F71">
        <w:rPr>
          <w:rFonts w:asciiTheme="minorHAnsi" w:hAnsiTheme="minorHAnsi" w:cstheme="minorHAnsi"/>
          <w:color w:val="auto"/>
          <w:sz w:val="22"/>
          <w:szCs w:val="22"/>
        </w:rPr>
        <w:t xml:space="preserve"> </w:t>
      </w:r>
      <w:r w:rsidRPr="00851F71">
        <w:rPr>
          <w:rFonts w:asciiTheme="minorHAnsi" w:hAnsiTheme="minorHAnsi" w:cstheme="minorHAnsi"/>
          <w:color w:val="auto"/>
          <w:sz w:val="22"/>
          <w:szCs w:val="22"/>
        </w:rPr>
        <w:t>wiedzę te</w:t>
      </w:r>
      <w:r w:rsidR="00071151" w:rsidRPr="00851F71">
        <w:rPr>
          <w:rFonts w:asciiTheme="minorHAnsi" w:hAnsiTheme="minorHAnsi" w:cstheme="minorHAnsi"/>
          <w:color w:val="auto"/>
          <w:sz w:val="22"/>
          <w:szCs w:val="22"/>
        </w:rPr>
        <w:t>chniczną</w:t>
      </w:r>
      <w:r w:rsidR="005905A3" w:rsidRPr="00851F71">
        <w:rPr>
          <w:rFonts w:asciiTheme="minorHAnsi" w:hAnsiTheme="minorHAnsi" w:cstheme="minorHAnsi"/>
          <w:color w:val="auto"/>
          <w:sz w:val="22"/>
          <w:szCs w:val="22"/>
        </w:rPr>
        <w:t xml:space="preserve"> i</w:t>
      </w:r>
      <w:r w:rsidR="00071151" w:rsidRPr="00851F71">
        <w:rPr>
          <w:rFonts w:asciiTheme="minorHAnsi" w:hAnsiTheme="minorHAnsi" w:cstheme="minorHAnsi"/>
          <w:color w:val="auto"/>
          <w:sz w:val="22"/>
          <w:szCs w:val="22"/>
        </w:rPr>
        <w:t xml:space="preserve"> o</w:t>
      </w:r>
      <w:r w:rsidR="00D763D9" w:rsidRPr="00851F71">
        <w:rPr>
          <w:rFonts w:asciiTheme="minorHAnsi" w:hAnsiTheme="minorHAnsi" w:cstheme="minorHAnsi"/>
          <w:color w:val="auto"/>
          <w:sz w:val="22"/>
          <w:szCs w:val="22"/>
        </w:rPr>
        <w:t>pis przedmiotu zamówienia.</w:t>
      </w:r>
    </w:p>
    <w:p w14:paraId="46F3161E" w14:textId="77793A93" w:rsidR="00A43838" w:rsidRPr="00851F71" w:rsidRDefault="00A43838" w:rsidP="008B2846">
      <w:pPr>
        <w:pStyle w:val="Default"/>
        <w:numPr>
          <w:ilvl w:val="0"/>
          <w:numId w:val="28"/>
        </w:numPr>
        <w:ind w:left="284" w:hanging="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 xml:space="preserve">Wykonawca, </w:t>
      </w:r>
      <w:r w:rsidR="00E9518F">
        <w:rPr>
          <w:rFonts w:asciiTheme="minorHAnsi" w:hAnsiTheme="minorHAnsi" w:cstheme="minorHAnsi"/>
          <w:color w:val="auto"/>
          <w:sz w:val="22"/>
          <w:szCs w:val="22"/>
        </w:rPr>
        <w:t>składając ofertę</w:t>
      </w:r>
      <w:r w:rsidRPr="00851F71">
        <w:rPr>
          <w:rFonts w:asciiTheme="minorHAnsi" w:hAnsiTheme="minorHAnsi" w:cstheme="minorHAnsi"/>
          <w:color w:val="auto"/>
          <w:sz w:val="22"/>
          <w:szCs w:val="22"/>
        </w:rPr>
        <w:t xml:space="preserve"> informuje Zamawiającego, że wybór jego oferty będzie prowadził do powstania u Zamawiającego obowiązku podatkowego, wskazując: </w:t>
      </w:r>
    </w:p>
    <w:p w14:paraId="76A44739" w14:textId="56938972" w:rsidR="00A43838" w:rsidRPr="00851F71" w:rsidRDefault="00A43838" w:rsidP="008B2846">
      <w:pPr>
        <w:pStyle w:val="Akapitzlist"/>
        <w:widowControl/>
        <w:numPr>
          <w:ilvl w:val="0"/>
          <w:numId w:val="29"/>
        </w:numPr>
        <w:autoSpaceDE/>
        <w:autoSpaceDN/>
        <w:ind w:left="709"/>
        <w:rPr>
          <w:rFonts w:asciiTheme="minorHAnsi" w:hAnsiTheme="minorHAnsi" w:cstheme="minorHAnsi"/>
        </w:rPr>
      </w:pPr>
      <w:r w:rsidRPr="00851F71">
        <w:rPr>
          <w:rFonts w:asciiTheme="minorHAnsi" w:hAnsiTheme="minorHAnsi" w:cstheme="minorHAnsi"/>
        </w:rPr>
        <w:t xml:space="preserve">nazwę (rodzaj) towaru lub usługi, których dostawa lub świadczenie będą prowadziły do powstania obowiązku podatkowego; </w:t>
      </w:r>
    </w:p>
    <w:p w14:paraId="174D5D1B" w14:textId="3A0700A1" w:rsidR="00A43838" w:rsidRPr="00851F71" w:rsidRDefault="00A43838" w:rsidP="008B2846">
      <w:pPr>
        <w:pStyle w:val="Akapitzlist"/>
        <w:widowControl/>
        <w:numPr>
          <w:ilvl w:val="0"/>
          <w:numId w:val="29"/>
        </w:numPr>
        <w:autoSpaceDE/>
        <w:autoSpaceDN/>
        <w:ind w:left="709"/>
        <w:rPr>
          <w:rFonts w:asciiTheme="minorHAnsi" w:hAnsiTheme="minorHAnsi" w:cstheme="minorHAnsi"/>
        </w:rPr>
      </w:pPr>
      <w:r w:rsidRPr="00851F71">
        <w:rPr>
          <w:rFonts w:asciiTheme="minorHAnsi" w:hAnsiTheme="minorHAnsi" w:cstheme="minorHAnsi"/>
        </w:rPr>
        <w:t xml:space="preserve">wartość towaru lub usługi objętego obowiązkiem podatkowym Zamawiającego, bez kwoty podatku; </w:t>
      </w:r>
    </w:p>
    <w:p w14:paraId="0DF990FB" w14:textId="798A26A8" w:rsidR="00A43838" w:rsidRPr="00851F71" w:rsidRDefault="00A43838" w:rsidP="008B2846">
      <w:pPr>
        <w:pStyle w:val="Akapitzlist"/>
        <w:widowControl/>
        <w:numPr>
          <w:ilvl w:val="0"/>
          <w:numId w:val="29"/>
        </w:numPr>
        <w:autoSpaceDE/>
        <w:autoSpaceDN/>
        <w:ind w:left="709"/>
        <w:rPr>
          <w:rFonts w:asciiTheme="minorHAnsi" w:hAnsiTheme="minorHAnsi" w:cstheme="minorHAnsi"/>
        </w:rPr>
      </w:pPr>
      <w:r w:rsidRPr="00851F71">
        <w:rPr>
          <w:rFonts w:asciiTheme="minorHAnsi" w:hAnsiTheme="minorHAnsi" w:cstheme="minorHAnsi"/>
        </w:rPr>
        <w:t xml:space="preserve">stawkę podatku od towarów i usług, która zgodnie z wiedzą Wykonawcy, będzie miała zastosowanie. </w:t>
      </w:r>
    </w:p>
    <w:p w14:paraId="60D81026" w14:textId="4C074A49" w:rsidR="00826665" w:rsidRPr="00851F71" w:rsidRDefault="00826665" w:rsidP="008B2846">
      <w:pPr>
        <w:pStyle w:val="Default"/>
        <w:numPr>
          <w:ilvl w:val="0"/>
          <w:numId w:val="28"/>
        </w:numPr>
        <w:ind w:left="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lastRenderedPageBreak/>
        <w:t xml:space="preserve">Prawidłowe ustalenie podatku VAT należy do obowiązków Wykonawcy. </w:t>
      </w:r>
    </w:p>
    <w:p w14:paraId="320C372E" w14:textId="16FD45AE" w:rsidR="00826665" w:rsidRPr="00851F71" w:rsidRDefault="00826665" w:rsidP="008B2846">
      <w:pPr>
        <w:pStyle w:val="Default"/>
        <w:numPr>
          <w:ilvl w:val="0"/>
          <w:numId w:val="28"/>
        </w:numPr>
        <w:ind w:left="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Wykonawca jest uprawniony do wystawienia faktury VAT za zrealizowane zamówienie zgodnie z zapisami ustawy z dnia 09 listopada 2018</w:t>
      </w:r>
      <w:r w:rsidR="00A43838" w:rsidRPr="00851F71">
        <w:rPr>
          <w:rFonts w:asciiTheme="minorHAnsi" w:hAnsiTheme="minorHAnsi" w:cstheme="minorHAnsi"/>
          <w:color w:val="auto"/>
          <w:sz w:val="22"/>
          <w:szCs w:val="22"/>
        </w:rPr>
        <w:t xml:space="preserve"> </w:t>
      </w:r>
      <w:r w:rsidRPr="00851F71">
        <w:rPr>
          <w:rFonts w:asciiTheme="minorHAnsi" w:hAnsiTheme="minorHAnsi" w:cstheme="minorHAnsi"/>
          <w:color w:val="auto"/>
          <w:sz w:val="22"/>
          <w:szCs w:val="22"/>
        </w:rPr>
        <w:t>r. o elektronicznym fakturowaniu w zamówienia</w:t>
      </w:r>
      <w:r w:rsidR="00F01B65" w:rsidRPr="00851F71">
        <w:rPr>
          <w:rFonts w:asciiTheme="minorHAnsi" w:hAnsiTheme="minorHAnsi" w:cstheme="minorHAnsi"/>
          <w:color w:val="auto"/>
          <w:sz w:val="22"/>
          <w:szCs w:val="22"/>
        </w:rPr>
        <w:t>ch</w:t>
      </w:r>
      <w:r w:rsidRPr="00851F71">
        <w:rPr>
          <w:rFonts w:asciiTheme="minorHAnsi" w:hAnsiTheme="minorHAnsi" w:cstheme="minorHAnsi"/>
          <w:color w:val="auto"/>
          <w:sz w:val="22"/>
          <w:szCs w:val="22"/>
        </w:rPr>
        <w:t xml:space="preserve"> publicznych, koncesjach na roboty budowlane lub usługi or</w:t>
      </w:r>
      <w:r w:rsidR="00F01B65" w:rsidRPr="00851F71">
        <w:rPr>
          <w:rFonts w:asciiTheme="minorHAnsi" w:hAnsiTheme="minorHAnsi" w:cstheme="minorHAnsi"/>
          <w:color w:val="auto"/>
          <w:sz w:val="22"/>
          <w:szCs w:val="22"/>
        </w:rPr>
        <w:t>a</w:t>
      </w:r>
      <w:r w:rsidRPr="00851F71">
        <w:rPr>
          <w:rFonts w:asciiTheme="minorHAnsi" w:hAnsiTheme="minorHAnsi" w:cstheme="minorHAnsi"/>
          <w:color w:val="auto"/>
          <w:sz w:val="22"/>
          <w:szCs w:val="22"/>
        </w:rPr>
        <w:t>z partnerstwie publiczno</w:t>
      </w:r>
      <w:r w:rsidR="002D7778" w:rsidRPr="00851F71">
        <w:rPr>
          <w:rFonts w:asciiTheme="minorHAnsi" w:hAnsiTheme="minorHAnsi" w:cstheme="minorHAnsi"/>
          <w:color w:val="auto"/>
          <w:sz w:val="22"/>
          <w:szCs w:val="22"/>
        </w:rPr>
        <w:t>-</w:t>
      </w:r>
      <w:r w:rsidRPr="00851F71">
        <w:rPr>
          <w:rFonts w:asciiTheme="minorHAnsi" w:hAnsiTheme="minorHAnsi" w:cstheme="minorHAnsi"/>
          <w:color w:val="auto"/>
          <w:sz w:val="22"/>
          <w:szCs w:val="22"/>
        </w:rPr>
        <w:t xml:space="preserve">prywatnym za pośrednictwem Platformy Elektronicznego Fakturowania. </w:t>
      </w:r>
    </w:p>
    <w:p w14:paraId="19ADA878" w14:textId="500BF588" w:rsidR="00826665" w:rsidRPr="00851F71" w:rsidRDefault="00826665" w:rsidP="008B2846">
      <w:pPr>
        <w:pStyle w:val="Default"/>
        <w:numPr>
          <w:ilvl w:val="0"/>
          <w:numId w:val="28"/>
        </w:numPr>
        <w:ind w:left="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Do przeliczenia wszystkich wartości finansowych, a występujących w innych walutach niż PLN</w:t>
      </w:r>
      <w:r w:rsidR="007F3E95" w:rsidRPr="00851F71">
        <w:rPr>
          <w:rFonts w:asciiTheme="minorHAnsi" w:hAnsiTheme="minorHAnsi" w:cstheme="minorHAnsi"/>
          <w:color w:val="auto"/>
          <w:sz w:val="22"/>
          <w:szCs w:val="22"/>
        </w:rPr>
        <w:t>,</w:t>
      </w:r>
      <w:r w:rsidRPr="00851F71">
        <w:rPr>
          <w:rFonts w:asciiTheme="minorHAnsi" w:hAnsiTheme="minorHAnsi" w:cstheme="minorHAnsi"/>
          <w:color w:val="auto"/>
          <w:sz w:val="22"/>
          <w:szCs w:val="22"/>
        </w:rPr>
        <w:t xml:space="preserve"> Wykonawca zastosuje średni kurs Narodowego Banku Polskiego (NBP)</w:t>
      </w:r>
      <w:r w:rsidR="007F3E95" w:rsidRPr="00851F71">
        <w:rPr>
          <w:rFonts w:asciiTheme="minorHAnsi" w:hAnsiTheme="minorHAnsi" w:cstheme="minorHAnsi"/>
          <w:color w:val="auto"/>
          <w:sz w:val="22"/>
          <w:szCs w:val="22"/>
        </w:rPr>
        <w:t>,</w:t>
      </w:r>
      <w:r w:rsidRPr="00851F71">
        <w:rPr>
          <w:rFonts w:asciiTheme="minorHAnsi" w:hAnsiTheme="minorHAnsi" w:cstheme="minorHAnsi"/>
          <w:color w:val="auto"/>
          <w:sz w:val="22"/>
          <w:szCs w:val="22"/>
        </w:rPr>
        <w:t xml:space="preserve"> opublikowany w dniu ukazania się ogłoszenia o niniejszym zamówieniu na stronie internetowej Zamawiającego. Średnie kursy walut dostępne są na stronie internetowej Narodowego Banku Polskiego pod następującym adresem: https://www.nbp.pl </w:t>
      </w:r>
    </w:p>
    <w:p w14:paraId="37332394" w14:textId="36610BE3" w:rsidR="00EB64B2" w:rsidRPr="00851F71" w:rsidRDefault="002A4BE1" w:rsidP="008B2846">
      <w:pPr>
        <w:pStyle w:val="Default"/>
        <w:numPr>
          <w:ilvl w:val="0"/>
          <w:numId w:val="28"/>
        </w:numPr>
        <w:ind w:left="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w:t>
      </w:r>
      <w:r w:rsidR="0030059D">
        <w:rPr>
          <w:rFonts w:asciiTheme="minorHAnsi" w:hAnsiTheme="minorHAnsi" w:cstheme="minorHAnsi"/>
          <w:color w:val="auto"/>
          <w:sz w:val="22"/>
          <w:szCs w:val="22"/>
        </w:rPr>
        <w:br/>
      </w:r>
      <w:r w:rsidRPr="00851F71">
        <w:rPr>
          <w:rFonts w:asciiTheme="minorHAnsi" w:hAnsiTheme="minorHAnsi" w:cstheme="minorHAnsi"/>
          <w:color w:val="auto"/>
          <w:sz w:val="22"/>
          <w:szCs w:val="22"/>
        </w:rPr>
        <w:t xml:space="preserve">i skalkulowania ceny oferty z należytą starannością. </w:t>
      </w:r>
    </w:p>
    <w:p w14:paraId="1F4C74C7" w14:textId="246C70AD" w:rsidR="00233800" w:rsidRPr="00851F71" w:rsidRDefault="00A43838" w:rsidP="003A40C1">
      <w:pPr>
        <w:pStyle w:val="Nagwek1"/>
        <w:numPr>
          <w:ilvl w:val="0"/>
          <w:numId w:val="3"/>
        </w:numPr>
        <w:spacing w:before="240" w:after="240"/>
        <w:ind w:left="284" w:hanging="284"/>
        <w:jc w:val="both"/>
        <w:rPr>
          <w:rFonts w:asciiTheme="minorHAnsi" w:hAnsiTheme="minorHAnsi" w:cstheme="minorHAnsi"/>
        </w:rPr>
      </w:pPr>
      <w:bookmarkStart w:id="26" w:name="_Toc117842460"/>
      <w:r w:rsidRPr="00851F71">
        <w:rPr>
          <w:rFonts w:asciiTheme="minorHAnsi" w:hAnsiTheme="minorHAnsi" w:cstheme="minorHAnsi"/>
        </w:rPr>
        <w:t>Opis kryteriów oceny ofert, wraz z podaniem wag tych kryteriów i sposobu oceny ofert</w:t>
      </w:r>
      <w:bookmarkEnd w:id="26"/>
    </w:p>
    <w:p w14:paraId="133F6C85" w14:textId="26F46682" w:rsidR="00A43838" w:rsidRPr="00851F71" w:rsidRDefault="00A43838" w:rsidP="003A40C1">
      <w:pPr>
        <w:pStyle w:val="Default"/>
        <w:numPr>
          <w:ilvl w:val="0"/>
          <w:numId w:val="30"/>
        </w:numPr>
        <w:spacing w:after="240"/>
        <w:ind w:left="284"/>
        <w:jc w:val="both"/>
        <w:rPr>
          <w:rFonts w:asciiTheme="minorHAnsi" w:hAnsiTheme="minorHAnsi" w:cstheme="minorHAnsi"/>
          <w:color w:val="auto"/>
          <w:sz w:val="22"/>
          <w:szCs w:val="22"/>
        </w:rPr>
      </w:pPr>
      <w:r w:rsidRPr="00851F71">
        <w:rPr>
          <w:rFonts w:asciiTheme="minorHAnsi" w:hAnsiTheme="minorHAnsi" w:cstheme="minorHAnsi"/>
          <w:color w:val="auto"/>
          <w:sz w:val="22"/>
          <w:szCs w:val="22"/>
        </w:rPr>
        <w:t xml:space="preserve">Przy wyborze oferty Zamawiający będzie kierował się następującymi kryteriami: </w:t>
      </w:r>
    </w:p>
    <w:p w14:paraId="687E1FAF" w14:textId="77777777" w:rsidR="00DD51B1" w:rsidRPr="00851F71" w:rsidRDefault="00DD51B1" w:rsidP="00EB64B2">
      <w:pPr>
        <w:pStyle w:val="Akapitzlist"/>
        <w:ind w:left="360"/>
        <w:rPr>
          <w:rFonts w:asciiTheme="minorHAnsi" w:hAnsiTheme="minorHAnsi" w:cstheme="minorHAnsi"/>
        </w:rPr>
      </w:pPr>
    </w:p>
    <w:tbl>
      <w:tblPr>
        <w:tblW w:w="8788" w:type="dxa"/>
        <w:tblInd w:w="279" w:type="dxa"/>
        <w:tblLayout w:type="fixed"/>
        <w:tblLook w:val="0000" w:firstRow="0" w:lastRow="0" w:firstColumn="0" w:lastColumn="0" w:noHBand="0" w:noVBand="0"/>
      </w:tblPr>
      <w:tblGrid>
        <w:gridCol w:w="758"/>
        <w:gridCol w:w="5189"/>
        <w:gridCol w:w="2841"/>
      </w:tblGrid>
      <w:tr w:rsidR="00FF5EDB" w:rsidRPr="00851F71" w14:paraId="2B78D00B" w14:textId="77777777" w:rsidTr="00234172">
        <w:trPr>
          <w:trHeight w:val="455"/>
        </w:trPr>
        <w:tc>
          <w:tcPr>
            <w:tcW w:w="758" w:type="dxa"/>
            <w:tcBorders>
              <w:top w:val="single" w:sz="4" w:space="0" w:color="000000"/>
              <w:left w:val="single" w:sz="4" w:space="0" w:color="000000"/>
              <w:bottom w:val="single" w:sz="4" w:space="0" w:color="000000"/>
            </w:tcBorders>
            <w:shd w:val="clear" w:color="auto" w:fill="D9D9D9"/>
            <w:vAlign w:val="center"/>
          </w:tcPr>
          <w:p w14:paraId="49927B81" w14:textId="77777777" w:rsidR="00DD51B1" w:rsidRPr="00851F71" w:rsidRDefault="00DD51B1" w:rsidP="00EB64B2">
            <w:pPr>
              <w:jc w:val="center"/>
              <w:rPr>
                <w:rFonts w:asciiTheme="minorHAnsi" w:hAnsiTheme="minorHAnsi" w:cstheme="minorHAnsi"/>
              </w:rPr>
            </w:pPr>
            <w:r w:rsidRPr="00851F71">
              <w:rPr>
                <w:rFonts w:asciiTheme="minorHAnsi" w:hAnsiTheme="minorHAnsi" w:cstheme="minorHAnsi"/>
                <w:b/>
              </w:rPr>
              <w:t>Lp.</w:t>
            </w:r>
          </w:p>
        </w:tc>
        <w:tc>
          <w:tcPr>
            <w:tcW w:w="5189" w:type="dxa"/>
            <w:tcBorders>
              <w:top w:val="single" w:sz="4" w:space="0" w:color="000000"/>
              <w:left w:val="single" w:sz="4" w:space="0" w:color="000000"/>
              <w:bottom w:val="single" w:sz="4" w:space="0" w:color="000000"/>
            </w:tcBorders>
            <w:shd w:val="clear" w:color="auto" w:fill="D9D9D9"/>
            <w:vAlign w:val="center"/>
          </w:tcPr>
          <w:p w14:paraId="1398D22B" w14:textId="77777777" w:rsidR="00DD51B1" w:rsidRPr="00851F71" w:rsidRDefault="00DD51B1" w:rsidP="00EB64B2">
            <w:pPr>
              <w:jc w:val="center"/>
              <w:rPr>
                <w:rFonts w:asciiTheme="minorHAnsi" w:hAnsiTheme="minorHAnsi" w:cstheme="minorHAnsi"/>
              </w:rPr>
            </w:pPr>
            <w:r w:rsidRPr="00851F71">
              <w:rPr>
                <w:rFonts w:asciiTheme="minorHAnsi" w:hAnsiTheme="minorHAnsi" w:cstheme="minorHAnsi"/>
                <w:b/>
              </w:rPr>
              <w:t>KRYTERIUM</w:t>
            </w:r>
          </w:p>
        </w:tc>
        <w:tc>
          <w:tcPr>
            <w:tcW w:w="2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C367FA" w14:textId="77777777" w:rsidR="00DD51B1" w:rsidRPr="00851F71" w:rsidRDefault="00DD51B1" w:rsidP="00EB64B2">
            <w:pPr>
              <w:jc w:val="center"/>
              <w:rPr>
                <w:rFonts w:asciiTheme="minorHAnsi" w:hAnsiTheme="minorHAnsi" w:cstheme="minorHAnsi"/>
              </w:rPr>
            </w:pPr>
            <w:r w:rsidRPr="00851F71">
              <w:rPr>
                <w:rFonts w:asciiTheme="minorHAnsi" w:hAnsiTheme="minorHAnsi" w:cstheme="minorHAnsi"/>
                <w:b/>
              </w:rPr>
              <w:t>WAGA</w:t>
            </w:r>
          </w:p>
        </w:tc>
      </w:tr>
      <w:tr w:rsidR="00FF5EDB" w:rsidRPr="00851F71" w14:paraId="5DEB5709" w14:textId="77777777" w:rsidTr="00234172">
        <w:trPr>
          <w:trHeight w:hRule="exact" w:val="454"/>
        </w:trPr>
        <w:tc>
          <w:tcPr>
            <w:tcW w:w="758" w:type="dxa"/>
            <w:tcBorders>
              <w:top w:val="single" w:sz="4" w:space="0" w:color="000000"/>
              <w:left w:val="single" w:sz="4" w:space="0" w:color="000000"/>
              <w:bottom w:val="single" w:sz="4" w:space="0" w:color="000000"/>
            </w:tcBorders>
            <w:shd w:val="clear" w:color="auto" w:fill="FFFFFF"/>
            <w:vAlign w:val="center"/>
          </w:tcPr>
          <w:p w14:paraId="54D1F0E4" w14:textId="77777777" w:rsidR="00DD51B1" w:rsidRPr="00851F71" w:rsidRDefault="00DD51B1" w:rsidP="00EB64B2">
            <w:pPr>
              <w:jc w:val="center"/>
              <w:rPr>
                <w:rFonts w:asciiTheme="minorHAnsi" w:hAnsiTheme="minorHAnsi" w:cstheme="minorHAnsi"/>
              </w:rPr>
            </w:pPr>
            <w:r w:rsidRPr="00851F71">
              <w:rPr>
                <w:rFonts w:asciiTheme="minorHAnsi" w:hAnsiTheme="minorHAnsi" w:cstheme="minorHAnsi"/>
                <w:b/>
              </w:rPr>
              <w:t>1.</w:t>
            </w:r>
          </w:p>
        </w:tc>
        <w:tc>
          <w:tcPr>
            <w:tcW w:w="5189" w:type="dxa"/>
            <w:tcBorders>
              <w:top w:val="single" w:sz="4" w:space="0" w:color="000000"/>
              <w:left w:val="single" w:sz="4" w:space="0" w:color="000000"/>
              <w:bottom w:val="single" w:sz="4" w:space="0" w:color="000000"/>
            </w:tcBorders>
            <w:shd w:val="clear" w:color="auto" w:fill="FFFFFF"/>
            <w:vAlign w:val="center"/>
          </w:tcPr>
          <w:p w14:paraId="15132BD4" w14:textId="77777777" w:rsidR="00DD51B1" w:rsidRPr="00851F71" w:rsidRDefault="00DD51B1" w:rsidP="00EB64B2">
            <w:pPr>
              <w:ind w:left="426" w:hanging="284"/>
              <w:rPr>
                <w:rFonts w:asciiTheme="minorHAnsi" w:hAnsiTheme="minorHAnsi" w:cstheme="minorHAnsi"/>
                <w:b/>
              </w:rPr>
            </w:pPr>
            <w:r w:rsidRPr="00851F71">
              <w:rPr>
                <w:rFonts w:asciiTheme="minorHAnsi" w:hAnsiTheme="minorHAnsi" w:cstheme="minorHAnsi"/>
                <w:b/>
              </w:rPr>
              <w:t xml:space="preserve">Cena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5250E" w14:textId="13D9188A" w:rsidR="00DD51B1" w:rsidRPr="00851F71" w:rsidRDefault="00E9518F" w:rsidP="00EB64B2">
            <w:pPr>
              <w:jc w:val="center"/>
              <w:rPr>
                <w:rFonts w:asciiTheme="minorHAnsi" w:hAnsiTheme="minorHAnsi" w:cstheme="minorHAnsi"/>
              </w:rPr>
            </w:pPr>
            <w:r>
              <w:rPr>
                <w:rFonts w:asciiTheme="minorHAnsi" w:hAnsiTheme="minorHAnsi" w:cstheme="minorHAnsi"/>
                <w:b/>
              </w:rPr>
              <w:t>6</w:t>
            </w:r>
            <w:r w:rsidR="00DD51B1" w:rsidRPr="00851F71">
              <w:rPr>
                <w:rFonts w:asciiTheme="minorHAnsi" w:hAnsiTheme="minorHAnsi" w:cstheme="minorHAnsi"/>
                <w:b/>
              </w:rPr>
              <w:t>0</w:t>
            </w:r>
          </w:p>
        </w:tc>
      </w:tr>
      <w:tr w:rsidR="006F0C4D" w:rsidRPr="00851F71" w14:paraId="07B566EC" w14:textId="77777777" w:rsidTr="00234172">
        <w:trPr>
          <w:trHeight w:hRule="exact" w:val="425"/>
        </w:trPr>
        <w:tc>
          <w:tcPr>
            <w:tcW w:w="758" w:type="dxa"/>
            <w:tcBorders>
              <w:top w:val="single" w:sz="4" w:space="0" w:color="000000"/>
              <w:left w:val="single" w:sz="4" w:space="0" w:color="000000"/>
              <w:bottom w:val="single" w:sz="4" w:space="0" w:color="000000"/>
            </w:tcBorders>
            <w:shd w:val="clear" w:color="auto" w:fill="FFFFFF"/>
            <w:vAlign w:val="center"/>
          </w:tcPr>
          <w:p w14:paraId="2C210C0D" w14:textId="6172E495" w:rsidR="006F0C4D" w:rsidRPr="00851F71" w:rsidRDefault="006F0C4D" w:rsidP="00EB64B2">
            <w:pPr>
              <w:jc w:val="center"/>
              <w:rPr>
                <w:rFonts w:asciiTheme="minorHAnsi" w:hAnsiTheme="minorHAnsi" w:cstheme="minorHAnsi"/>
                <w:b/>
                <w:color w:val="000000" w:themeColor="text1"/>
              </w:rPr>
            </w:pPr>
            <w:r>
              <w:rPr>
                <w:rFonts w:asciiTheme="minorHAnsi" w:hAnsiTheme="minorHAnsi" w:cstheme="minorHAnsi"/>
                <w:b/>
                <w:color w:val="000000" w:themeColor="text1"/>
              </w:rPr>
              <w:t>2.</w:t>
            </w:r>
          </w:p>
        </w:tc>
        <w:tc>
          <w:tcPr>
            <w:tcW w:w="5189" w:type="dxa"/>
            <w:tcBorders>
              <w:top w:val="single" w:sz="4" w:space="0" w:color="000000"/>
              <w:left w:val="single" w:sz="4" w:space="0" w:color="000000"/>
              <w:bottom w:val="single" w:sz="4" w:space="0" w:color="000000"/>
            </w:tcBorders>
            <w:shd w:val="clear" w:color="auto" w:fill="FFFFFF"/>
            <w:vAlign w:val="center"/>
          </w:tcPr>
          <w:p w14:paraId="0AD806FF" w14:textId="5A7E4396" w:rsidR="006F0C4D" w:rsidRDefault="006F0C4D" w:rsidP="00EB64B2">
            <w:pPr>
              <w:ind w:left="426" w:hanging="284"/>
              <w:rPr>
                <w:rFonts w:asciiTheme="minorHAnsi" w:hAnsiTheme="minorHAnsi" w:cstheme="minorHAnsi"/>
                <w:b/>
                <w:color w:val="000000" w:themeColor="text1"/>
              </w:rPr>
            </w:pPr>
            <w:r>
              <w:rPr>
                <w:rFonts w:asciiTheme="minorHAnsi" w:hAnsiTheme="minorHAnsi" w:cstheme="minorHAnsi"/>
                <w:b/>
                <w:color w:val="000000" w:themeColor="text1"/>
              </w:rPr>
              <w:t>Termin wykonania zamówienia</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127ED" w14:textId="1106BC20" w:rsidR="006F0C4D" w:rsidRDefault="006F0C4D" w:rsidP="00EB64B2">
            <w:pPr>
              <w:jc w:val="center"/>
              <w:rPr>
                <w:rFonts w:asciiTheme="minorHAnsi" w:hAnsiTheme="minorHAnsi" w:cstheme="minorHAnsi"/>
                <w:b/>
                <w:color w:val="000000" w:themeColor="text1"/>
              </w:rPr>
            </w:pPr>
            <w:r>
              <w:rPr>
                <w:rFonts w:asciiTheme="minorHAnsi" w:hAnsiTheme="minorHAnsi" w:cstheme="minorHAnsi"/>
                <w:b/>
                <w:color w:val="000000" w:themeColor="text1"/>
              </w:rPr>
              <w:t>20</w:t>
            </w:r>
          </w:p>
        </w:tc>
      </w:tr>
      <w:tr w:rsidR="009713B5" w:rsidRPr="00851F71" w14:paraId="6A0250EA" w14:textId="77777777" w:rsidTr="00234172">
        <w:trPr>
          <w:trHeight w:hRule="exact" w:val="425"/>
        </w:trPr>
        <w:tc>
          <w:tcPr>
            <w:tcW w:w="758" w:type="dxa"/>
            <w:tcBorders>
              <w:top w:val="single" w:sz="4" w:space="0" w:color="000000"/>
              <w:left w:val="single" w:sz="4" w:space="0" w:color="000000"/>
              <w:bottom w:val="single" w:sz="4" w:space="0" w:color="000000"/>
            </w:tcBorders>
            <w:shd w:val="clear" w:color="auto" w:fill="FFFFFF"/>
            <w:vAlign w:val="center"/>
          </w:tcPr>
          <w:p w14:paraId="37A475A1" w14:textId="42965969" w:rsidR="00DD51B1" w:rsidRPr="00851F71" w:rsidRDefault="006F0C4D" w:rsidP="00EB64B2">
            <w:pPr>
              <w:jc w:val="center"/>
              <w:rPr>
                <w:rFonts w:asciiTheme="minorHAnsi" w:hAnsiTheme="minorHAnsi" w:cstheme="minorHAnsi"/>
                <w:b/>
                <w:color w:val="000000" w:themeColor="text1"/>
              </w:rPr>
            </w:pPr>
            <w:r>
              <w:rPr>
                <w:rFonts w:asciiTheme="minorHAnsi" w:hAnsiTheme="minorHAnsi" w:cstheme="minorHAnsi"/>
                <w:b/>
                <w:color w:val="000000" w:themeColor="text1"/>
              </w:rPr>
              <w:t>3</w:t>
            </w:r>
            <w:r w:rsidR="00DD51B1" w:rsidRPr="00851F71">
              <w:rPr>
                <w:rFonts w:asciiTheme="minorHAnsi" w:hAnsiTheme="minorHAnsi" w:cstheme="minorHAnsi"/>
                <w:b/>
                <w:color w:val="000000" w:themeColor="text1"/>
              </w:rPr>
              <w:t>.</w:t>
            </w:r>
          </w:p>
        </w:tc>
        <w:tc>
          <w:tcPr>
            <w:tcW w:w="5189" w:type="dxa"/>
            <w:tcBorders>
              <w:top w:val="single" w:sz="4" w:space="0" w:color="000000"/>
              <w:left w:val="single" w:sz="4" w:space="0" w:color="000000"/>
              <w:bottom w:val="single" w:sz="4" w:space="0" w:color="000000"/>
            </w:tcBorders>
            <w:shd w:val="clear" w:color="auto" w:fill="FFFFFF"/>
            <w:vAlign w:val="center"/>
          </w:tcPr>
          <w:p w14:paraId="3B4170FD" w14:textId="132E5F9C" w:rsidR="00DD51B1" w:rsidRPr="00851F71" w:rsidRDefault="00E9518F" w:rsidP="00EB64B2">
            <w:pPr>
              <w:ind w:left="426" w:hanging="284"/>
              <w:rPr>
                <w:rFonts w:asciiTheme="minorHAnsi" w:hAnsiTheme="minorHAnsi" w:cstheme="minorHAnsi"/>
                <w:b/>
                <w:color w:val="000000" w:themeColor="text1"/>
              </w:rPr>
            </w:pPr>
            <w:r>
              <w:rPr>
                <w:rFonts w:asciiTheme="minorHAnsi" w:hAnsiTheme="minorHAnsi" w:cstheme="minorHAnsi"/>
                <w:b/>
                <w:color w:val="000000" w:themeColor="text1"/>
              </w:rPr>
              <w:t>Gwarancja</w:t>
            </w:r>
          </w:p>
        </w:tc>
        <w:tc>
          <w:tcPr>
            <w:tcW w:w="2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86909" w14:textId="59A8FF13" w:rsidR="00DD51B1" w:rsidRPr="00851F71" w:rsidRDefault="006F0C4D" w:rsidP="006F0C4D">
            <w:pPr>
              <w:jc w:val="center"/>
              <w:rPr>
                <w:rFonts w:asciiTheme="minorHAnsi" w:hAnsiTheme="minorHAnsi" w:cstheme="minorHAnsi"/>
                <w:b/>
                <w:color w:val="000000" w:themeColor="text1"/>
              </w:rPr>
            </w:pPr>
            <w:r>
              <w:rPr>
                <w:rFonts w:asciiTheme="minorHAnsi" w:hAnsiTheme="minorHAnsi" w:cstheme="minorHAnsi"/>
                <w:b/>
                <w:color w:val="000000" w:themeColor="text1"/>
              </w:rPr>
              <w:t>20</w:t>
            </w:r>
          </w:p>
        </w:tc>
      </w:tr>
      <w:tr w:rsidR="009713B5" w:rsidRPr="00851F71" w14:paraId="30120A75" w14:textId="77777777" w:rsidTr="00234172">
        <w:trPr>
          <w:trHeight w:hRule="exact" w:val="454"/>
        </w:trPr>
        <w:tc>
          <w:tcPr>
            <w:tcW w:w="5947" w:type="dxa"/>
            <w:gridSpan w:val="2"/>
            <w:tcBorders>
              <w:top w:val="single" w:sz="4" w:space="0" w:color="000000"/>
              <w:left w:val="single" w:sz="4" w:space="0" w:color="000000"/>
              <w:bottom w:val="single" w:sz="4" w:space="0" w:color="000000"/>
            </w:tcBorders>
            <w:shd w:val="clear" w:color="auto" w:fill="F2F2F2"/>
            <w:vAlign w:val="center"/>
          </w:tcPr>
          <w:p w14:paraId="013169CE" w14:textId="77777777" w:rsidR="00DD51B1" w:rsidRPr="00851F71" w:rsidRDefault="00DD51B1" w:rsidP="00EB64B2">
            <w:pPr>
              <w:ind w:left="426" w:hanging="284"/>
              <w:rPr>
                <w:rFonts w:asciiTheme="minorHAnsi" w:hAnsiTheme="minorHAnsi" w:cstheme="minorHAnsi"/>
                <w:color w:val="000000" w:themeColor="text1"/>
              </w:rPr>
            </w:pPr>
            <w:r w:rsidRPr="00851F71">
              <w:rPr>
                <w:rFonts w:asciiTheme="minorHAnsi" w:hAnsiTheme="minorHAnsi" w:cstheme="minorHAnsi"/>
                <w:b/>
                <w:color w:val="000000" w:themeColor="text1"/>
              </w:rPr>
              <w:t>Razem</w:t>
            </w:r>
          </w:p>
        </w:tc>
        <w:tc>
          <w:tcPr>
            <w:tcW w:w="28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B4A45A" w14:textId="77777777" w:rsidR="00DD51B1" w:rsidRPr="00851F71" w:rsidRDefault="00DD51B1" w:rsidP="00EB64B2">
            <w:pPr>
              <w:jc w:val="center"/>
              <w:rPr>
                <w:rFonts w:asciiTheme="minorHAnsi" w:hAnsiTheme="minorHAnsi" w:cstheme="minorHAnsi"/>
                <w:color w:val="000000" w:themeColor="text1"/>
              </w:rPr>
            </w:pPr>
            <w:r w:rsidRPr="00851F71">
              <w:rPr>
                <w:rFonts w:asciiTheme="minorHAnsi" w:hAnsiTheme="minorHAnsi" w:cstheme="minorHAnsi"/>
                <w:b/>
                <w:color w:val="000000" w:themeColor="text1"/>
              </w:rPr>
              <w:t xml:space="preserve">100 </w:t>
            </w:r>
          </w:p>
        </w:tc>
      </w:tr>
    </w:tbl>
    <w:p w14:paraId="6B7CFD01" w14:textId="77777777" w:rsidR="008B168A" w:rsidRPr="00851F71" w:rsidRDefault="008B168A" w:rsidP="00EB64B2">
      <w:pPr>
        <w:pStyle w:val="Default"/>
        <w:ind w:left="284"/>
        <w:jc w:val="both"/>
        <w:rPr>
          <w:rFonts w:asciiTheme="minorHAnsi" w:hAnsiTheme="minorHAnsi" w:cstheme="minorHAnsi"/>
          <w:color w:val="000000" w:themeColor="text1"/>
          <w:sz w:val="22"/>
          <w:szCs w:val="22"/>
        </w:rPr>
      </w:pPr>
      <w:bookmarkStart w:id="27" w:name="_Hlk76641496"/>
    </w:p>
    <w:p w14:paraId="2C72D2B2" w14:textId="33BFA6C6" w:rsidR="00DD51B1" w:rsidRPr="00851F71" w:rsidRDefault="00DD51B1" w:rsidP="008B2846">
      <w:pPr>
        <w:pStyle w:val="Default"/>
        <w:numPr>
          <w:ilvl w:val="0"/>
          <w:numId w:val="30"/>
        </w:numPr>
        <w:ind w:left="284"/>
        <w:jc w:val="both"/>
        <w:rPr>
          <w:rFonts w:asciiTheme="minorHAnsi" w:hAnsiTheme="minorHAnsi" w:cstheme="minorHAnsi"/>
          <w:b/>
          <w:color w:val="000000" w:themeColor="text1"/>
          <w:sz w:val="22"/>
          <w:szCs w:val="22"/>
        </w:rPr>
      </w:pPr>
      <w:r w:rsidRPr="00851F71">
        <w:rPr>
          <w:rFonts w:asciiTheme="minorHAnsi" w:hAnsiTheme="minorHAnsi" w:cstheme="minorHAnsi"/>
          <w:b/>
          <w:color w:val="000000" w:themeColor="text1"/>
          <w:sz w:val="22"/>
          <w:szCs w:val="22"/>
        </w:rPr>
        <w:t>Sposób oceny ofert:</w:t>
      </w:r>
    </w:p>
    <w:p w14:paraId="5A6DB68C" w14:textId="77777777" w:rsidR="008B168A" w:rsidRPr="00851F71" w:rsidRDefault="008B168A" w:rsidP="008B168A">
      <w:pPr>
        <w:pStyle w:val="Default"/>
        <w:ind w:left="284"/>
        <w:jc w:val="both"/>
        <w:rPr>
          <w:rFonts w:asciiTheme="minorHAnsi" w:hAnsiTheme="minorHAnsi" w:cstheme="minorHAnsi"/>
          <w:color w:val="000000" w:themeColor="text1"/>
          <w:sz w:val="22"/>
          <w:szCs w:val="22"/>
        </w:rPr>
      </w:pPr>
    </w:p>
    <w:p w14:paraId="12E68BE3" w14:textId="225F9445" w:rsidR="00447DC3" w:rsidRPr="00851F71" w:rsidRDefault="00DD51B1" w:rsidP="0070522C">
      <w:pPr>
        <w:rPr>
          <w:rFonts w:asciiTheme="minorHAnsi" w:hAnsiTheme="minorHAnsi" w:cstheme="minorHAnsi"/>
          <w:color w:val="000000" w:themeColor="text1"/>
        </w:rPr>
      </w:pPr>
      <w:r w:rsidRPr="00851F71">
        <w:rPr>
          <w:rFonts w:asciiTheme="minorHAnsi" w:hAnsiTheme="minorHAnsi" w:cstheme="minorHAnsi"/>
          <w:color w:val="000000" w:themeColor="text1"/>
        </w:rPr>
        <w:t>Liczba punktów danej oferty będzie stanowiła sumę punktów przyznanych w każdym z kryteriów, zgodnie z</w:t>
      </w:r>
      <w:r w:rsidR="000B7F98" w:rsidRPr="00851F71">
        <w:rPr>
          <w:rFonts w:asciiTheme="minorHAnsi" w:hAnsiTheme="minorHAnsi" w:cstheme="minorHAnsi"/>
          <w:color w:val="000000" w:themeColor="text1"/>
        </w:rPr>
        <w:t>e</w:t>
      </w:r>
      <w:r w:rsidR="0070522C" w:rsidRPr="00851F71">
        <w:rPr>
          <w:rFonts w:asciiTheme="minorHAnsi" w:hAnsiTheme="minorHAnsi" w:cstheme="minorHAnsi"/>
          <w:color w:val="000000" w:themeColor="text1"/>
        </w:rPr>
        <w:t xml:space="preserve"> wzorem:</w:t>
      </w:r>
    </w:p>
    <w:p w14:paraId="2E490548" w14:textId="27CE63C6" w:rsidR="00DD51B1" w:rsidRPr="00851F71" w:rsidRDefault="00DD51B1" w:rsidP="008B168A">
      <w:pPr>
        <w:jc w:val="center"/>
        <w:rPr>
          <w:rFonts w:asciiTheme="minorHAnsi" w:hAnsiTheme="minorHAnsi" w:cstheme="minorHAnsi"/>
          <w:b/>
          <w:color w:val="000000" w:themeColor="text1"/>
        </w:rPr>
      </w:pPr>
      <w:r w:rsidRPr="00851F71">
        <w:rPr>
          <w:rFonts w:asciiTheme="minorHAnsi" w:hAnsiTheme="minorHAnsi" w:cstheme="minorHAnsi"/>
          <w:b/>
          <w:color w:val="000000" w:themeColor="text1"/>
        </w:rPr>
        <w:t>P</w:t>
      </w:r>
      <w:r w:rsidRPr="00851F71">
        <w:rPr>
          <w:rFonts w:asciiTheme="minorHAnsi" w:hAnsiTheme="minorHAnsi" w:cstheme="minorHAnsi"/>
          <w:b/>
          <w:color w:val="000000" w:themeColor="text1"/>
          <w:vertAlign w:val="subscript"/>
        </w:rPr>
        <w:t>O</w:t>
      </w:r>
      <w:r w:rsidR="00F13B1F" w:rsidRPr="00851F71">
        <w:rPr>
          <w:rFonts w:asciiTheme="minorHAnsi" w:hAnsiTheme="minorHAnsi" w:cstheme="minorHAnsi"/>
          <w:b/>
          <w:color w:val="000000" w:themeColor="text1"/>
        </w:rPr>
        <w:t xml:space="preserve"> = C +</w:t>
      </w:r>
      <w:r w:rsidR="006F0C4D">
        <w:rPr>
          <w:rFonts w:asciiTheme="minorHAnsi" w:hAnsiTheme="minorHAnsi" w:cstheme="minorHAnsi"/>
          <w:b/>
          <w:color w:val="000000" w:themeColor="text1"/>
        </w:rPr>
        <w:t>T+</w:t>
      </w:r>
      <w:r w:rsidR="00F13B1F" w:rsidRPr="00851F71">
        <w:rPr>
          <w:rFonts w:asciiTheme="minorHAnsi" w:hAnsiTheme="minorHAnsi" w:cstheme="minorHAnsi"/>
          <w:b/>
          <w:color w:val="000000" w:themeColor="text1"/>
        </w:rPr>
        <w:t xml:space="preserve"> </w:t>
      </w:r>
      <w:r w:rsidR="00E9518F">
        <w:rPr>
          <w:rFonts w:asciiTheme="minorHAnsi" w:hAnsiTheme="minorHAnsi" w:cstheme="minorHAnsi"/>
          <w:b/>
          <w:color w:val="000000" w:themeColor="text1"/>
        </w:rPr>
        <w:t>G</w:t>
      </w:r>
    </w:p>
    <w:p w14:paraId="03E27A31" w14:textId="77777777" w:rsidR="00447DC3" w:rsidRPr="00851F71" w:rsidRDefault="00447DC3" w:rsidP="008B168A">
      <w:pPr>
        <w:jc w:val="center"/>
        <w:rPr>
          <w:rFonts w:asciiTheme="minorHAnsi" w:hAnsiTheme="minorHAnsi" w:cstheme="minorHAnsi"/>
          <w:b/>
          <w:color w:val="000000" w:themeColor="text1"/>
        </w:rPr>
      </w:pPr>
    </w:p>
    <w:p w14:paraId="425C57A0" w14:textId="5DF47A98" w:rsidR="00DD51B1" w:rsidRPr="00851F71" w:rsidRDefault="00DD51B1" w:rsidP="008B168A">
      <w:pPr>
        <w:rPr>
          <w:rFonts w:asciiTheme="minorHAnsi" w:hAnsiTheme="minorHAnsi" w:cstheme="minorHAnsi"/>
          <w:color w:val="000000" w:themeColor="text1"/>
        </w:rPr>
      </w:pPr>
      <w:r w:rsidRPr="00851F71">
        <w:rPr>
          <w:rFonts w:asciiTheme="minorHAnsi" w:hAnsiTheme="minorHAnsi" w:cstheme="minorHAnsi"/>
          <w:b/>
          <w:bCs/>
          <w:color w:val="000000" w:themeColor="text1"/>
        </w:rPr>
        <w:t>P</w:t>
      </w:r>
      <w:r w:rsidRPr="00851F71">
        <w:rPr>
          <w:rFonts w:asciiTheme="minorHAnsi" w:hAnsiTheme="minorHAnsi" w:cstheme="minorHAnsi"/>
          <w:b/>
          <w:bCs/>
          <w:color w:val="000000" w:themeColor="text1"/>
          <w:vertAlign w:val="subscript"/>
        </w:rPr>
        <w:t>O</w:t>
      </w:r>
      <w:r w:rsidR="00C6637B" w:rsidRPr="00851F71">
        <w:rPr>
          <w:rFonts w:asciiTheme="minorHAnsi" w:hAnsiTheme="minorHAnsi" w:cstheme="minorHAnsi"/>
          <w:color w:val="000000" w:themeColor="text1"/>
        </w:rPr>
        <w:t xml:space="preserve"> – łączna punktacja </w:t>
      </w:r>
      <w:r w:rsidRPr="00851F71">
        <w:rPr>
          <w:rFonts w:asciiTheme="minorHAnsi" w:hAnsiTheme="minorHAnsi" w:cstheme="minorHAnsi"/>
          <w:color w:val="000000" w:themeColor="text1"/>
        </w:rPr>
        <w:t>badanej</w:t>
      </w:r>
      <w:r w:rsidR="00C6637B" w:rsidRPr="00851F71">
        <w:rPr>
          <w:rFonts w:asciiTheme="minorHAnsi" w:hAnsiTheme="minorHAnsi" w:cstheme="minorHAnsi"/>
          <w:color w:val="000000" w:themeColor="text1"/>
        </w:rPr>
        <w:t xml:space="preserve"> oferty</w:t>
      </w:r>
    </w:p>
    <w:p w14:paraId="6B9A5F01" w14:textId="392C155A" w:rsidR="00DD51B1" w:rsidRDefault="00DD51B1" w:rsidP="008B168A">
      <w:pPr>
        <w:rPr>
          <w:rFonts w:asciiTheme="minorHAnsi" w:hAnsiTheme="minorHAnsi" w:cstheme="minorHAnsi"/>
          <w:b/>
          <w:color w:val="000000" w:themeColor="text1"/>
        </w:rPr>
      </w:pPr>
      <w:r w:rsidRPr="00851F71">
        <w:rPr>
          <w:rFonts w:asciiTheme="minorHAnsi" w:hAnsiTheme="minorHAnsi" w:cstheme="minorHAnsi"/>
          <w:b/>
          <w:bCs/>
          <w:color w:val="000000" w:themeColor="text1"/>
        </w:rPr>
        <w:t>C</w:t>
      </w:r>
      <w:r w:rsidRPr="00851F71">
        <w:rPr>
          <w:rFonts w:asciiTheme="minorHAnsi" w:hAnsiTheme="minorHAnsi" w:cstheme="minorHAnsi"/>
          <w:color w:val="000000" w:themeColor="text1"/>
        </w:rPr>
        <w:t xml:space="preserve"> – liczba punktów otrzymana przez Wykonawcę dla kryterium </w:t>
      </w:r>
      <w:r w:rsidRPr="00851F71">
        <w:rPr>
          <w:rFonts w:asciiTheme="minorHAnsi" w:hAnsiTheme="minorHAnsi" w:cstheme="minorHAnsi"/>
          <w:b/>
          <w:color w:val="000000" w:themeColor="text1"/>
        </w:rPr>
        <w:t>„Cena”</w:t>
      </w:r>
    </w:p>
    <w:p w14:paraId="6B3BF85B" w14:textId="1F3DE867" w:rsidR="006F0C4D" w:rsidRPr="006F0C4D" w:rsidRDefault="006F0C4D" w:rsidP="008B168A">
      <w:pPr>
        <w:rPr>
          <w:rFonts w:asciiTheme="minorHAnsi" w:hAnsiTheme="minorHAnsi" w:cstheme="minorHAnsi"/>
          <w:color w:val="000000" w:themeColor="text1"/>
        </w:rPr>
      </w:pPr>
      <w:r>
        <w:rPr>
          <w:rFonts w:asciiTheme="minorHAnsi" w:hAnsiTheme="minorHAnsi" w:cstheme="minorHAnsi"/>
          <w:b/>
          <w:color w:val="000000" w:themeColor="text1"/>
        </w:rPr>
        <w:t xml:space="preserve">T – </w:t>
      </w:r>
      <w:r>
        <w:rPr>
          <w:rFonts w:asciiTheme="minorHAnsi" w:hAnsiTheme="minorHAnsi" w:cstheme="minorHAnsi"/>
          <w:color w:val="000000" w:themeColor="text1"/>
        </w:rPr>
        <w:t xml:space="preserve">liczba punktów otrzymana przez Wykonawcę dla kryterium </w:t>
      </w:r>
      <w:r w:rsidRPr="006F0C4D">
        <w:rPr>
          <w:rFonts w:asciiTheme="minorHAnsi" w:hAnsiTheme="minorHAnsi" w:cstheme="minorHAnsi"/>
          <w:b/>
          <w:color w:val="000000" w:themeColor="text1"/>
        </w:rPr>
        <w:t>„Termin”</w:t>
      </w:r>
    </w:p>
    <w:p w14:paraId="1C3B86F4" w14:textId="0C0FB864" w:rsidR="00DD51B1" w:rsidRPr="00851F71" w:rsidRDefault="007D38CF" w:rsidP="008B168A">
      <w:pPr>
        <w:rPr>
          <w:rFonts w:asciiTheme="minorHAnsi" w:hAnsiTheme="minorHAnsi" w:cstheme="minorHAnsi"/>
          <w:b/>
          <w:bCs/>
          <w:color w:val="000000" w:themeColor="text1"/>
        </w:rPr>
      </w:pPr>
      <w:r w:rsidRPr="00851F71">
        <w:rPr>
          <w:rFonts w:asciiTheme="minorHAnsi" w:hAnsiTheme="minorHAnsi" w:cstheme="minorHAnsi"/>
          <w:b/>
          <w:bCs/>
          <w:color w:val="000000" w:themeColor="text1"/>
        </w:rPr>
        <w:t>G</w:t>
      </w:r>
      <w:r w:rsidR="00F13B1F" w:rsidRPr="00851F71">
        <w:rPr>
          <w:rFonts w:asciiTheme="minorHAnsi" w:hAnsiTheme="minorHAnsi" w:cstheme="minorHAnsi"/>
          <w:b/>
          <w:bCs/>
          <w:color w:val="000000" w:themeColor="text1"/>
        </w:rPr>
        <w:t xml:space="preserve"> - </w:t>
      </w:r>
      <w:r w:rsidR="00F13B1F" w:rsidRPr="00851F71">
        <w:rPr>
          <w:rFonts w:asciiTheme="minorHAnsi" w:hAnsiTheme="minorHAnsi" w:cstheme="minorHAnsi"/>
          <w:color w:val="000000" w:themeColor="text1"/>
        </w:rPr>
        <w:t xml:space="preserve">liczba punktów otrzymana przez Wykonawcę dla kryterium </w:t>
      </w:r>
      <w:r w:rsidR="006420B8" w:rsidRPr="00851F71">
        <w:rPr>
          <w:rFonts w:asciiTheme="minorHAnsi" w:hAnsiTheme="minorHAnsi" w:cstheme="minorHAnsi"/>
          <w:b/>
          <w:bCs/>
          <w:color w:val="000000" w:themeColor="text1"/>
        </w:rPr>
        <w:t>„</w:t>
      </w:r>
      <w:r w:rsidR="00E9518F">
        <w:rPr>
          <w:rFonts w:asciiTheme="minorHAnsi" w:hAnsiTheme="minorHAnsi" w:cstheme="minorHAnsi"/>
          <w:b/>
          <w:bCs/>
          <w:color w:val="000000" w:themeColor="text1"/>
        </w:rPr>
        <w:t>Gwarancja</w:t>
      </w:r>
      <w:r w:rsidRPr="00851F71">
        <w:rPr>
          <w:rFonts w:asciiTheme="minorHAnsi" w:hAnsiTheme="minorHAnsi" w:cstheme="minorHAnsi"/>
          <w:b/>
          <w:bCs/>
          <w:color w:val="000000" w:themeColor="text1"/>
        </w:rPr>
        <w:t>.</w:t>
      </w:r>
      <w:r w:rsidR="00AF6AF4" w:rsidRPr="00851F71">
        <w:rPr>
          <w:rFonts w:asciiTheme="minorHAnsi" w:hAnsiTheme="minorHAnsi" w:cstheme="minorHAnsi"/>
          <w:b/>
          <w:bCs/>
          <w:color w:val="000000" w:themeColor="text1"/>
        </w:rPr>
        <w:t>”</w:t>
      </w:r>
    </w:p>
    <w:p w14:paraId="61AD6A52" w14:textId="77777777" w:rsidR="00E52321" w:rsidRPr="00851F71" w:rsidRDefault="00E52321" w:rsidP="008B168A">
      <w:pPr>
        <w:rPr>
          <w:rFonts w:asciiTheme="minorHAnsi" w:hAnsiTheme="minorHAnsi" w:cstheme="minorHAnsi"/>
          <w:b/>
          <w:bCs/>
          <w:color w:val="000000" w:themeColor="text1"/>
        </w:rPr>
      </w:pPr>
    </w:p>
    <w:bookmarkEnd w:id="27"/>
    <w:p w14:paraId="3E5110E5" w14:textId="733C0518" w:rsidR="00E52321" w:rsidRPr="00851F71" w:rsidRDefault="00E52321" w:rsidP="008B2846">
      <w:pPr>
        <w:pStyle w:val="Default"/>
        <w:numPr>
          <w:ilvl w:val="1"/>
          <w:numId w:val="31"/>
        </w:numPr>
        <w:jc w:val="both"/>
        <w:rPr>
          <w:rFonts w:asciiTheme="minorHAnsi" w:hAnsiTheme="minorHAnsi" w:cstheme="minorHAnsi"/>
          <w:b/>
          <w:bCs/>
          <w:color w:val="000000" w:themeColor="text1"/>
          <w:sz w:val="22"/>
          <w:szCs w:val="22"/>
        </w:rPr>
      </w:pPr>
      <w:r w:rsidRPr="00851F71">
        <w:rPr>
          <w:rFonts w:asciiTheme="minorHAnsi" w:hAnsiTheme="minorHAnsi" w:cstheme="minorHAnsi"/>
          <w:b/>
          <w:bCs/>
          <w:color w:val="000000" w:themeColor="text1"/>
          <w:sz w:val="22"/>
          <w:szCs w:val="22"/>
        </w:rPr>
        <w:t>Dla kryterium: Cena (C)</w:t>
      </w:r>
    </w:p>
    <w:p w14:paraId="609C67AC" w14:textId="77777777" w:rsidR="00E52321" w:rsidRPr="00851F71" w:rsidRDefault="00E52321" w:rsidP="00D56B49">
      <w:pPr>
        <w:pStyle w:val="Default"/>
        <w:jc w:val="both"/>
        <w:rPr>
          <w:rFonts w:asciiTheme="minorHAnsi" w:hAnsiTheme="minorHAnsi" w:cstheme="minorHAnsi"/>
          <w:color w:val="000000" w:themeColor="text1"/>
          <w:sz w:val="22"/>
          <w:szCs w:val="22"/>
        </w:rPr>
      </w:pPr>
    </w:p>
    <w:p w14:paraId="0B24BA61" w14:textId="1741A873" w:rsidR="00E52321" w:rsidRPr="00851F71" w:rsidRDefault="00E52321" w:rsidP="00D56B49">
      <w:pPr>
        <w:pStyle w:val="pkt"/>
        <w:spacing w:after="0"/>
        <w:ind w:left="0" w:firstLine="0"/>
        <w:rPr>
          <w:rFonts w:asciiTheme="minorHAnsi" w:hAnsiTheme="minorHAnsi" w:cstheme="minorHAnsi"/>
          <w:color w:val="000000" w:themeColor="text1"/>
          <w:sz w:val="22"/>
          <w:szCs w:val="22"/>
          <w:lang w:val="pl-PL"/>
        </w:rPr>
      </w:pPr>
      <w:r w:rsidRPr="00851F71">
        <w:rPr>
          <w:rFonts w:asciiTheme="minorHAnsi" w:hAnsiTheme="minorHAnsi" w:cstheme="minorHAnsi"/>
          <w:color w:val="000000" w:themeColor="text1"/>
          <w:sz w:val="22"/>
          <w:szCs w:val="22"/>
          <w:lang w:val="pl-PL"/>
        </w:rPr>
        <w:t>Wyko</w:t>
      </w:r>
      <w:r w:rsidR="00BE171D">
        <w:rPr>
          <w:rFonts w:asciiTheme="minorHAnsi" w:hAnsiTheme="minorHAnsi" w:cstheme="minorHAnsi"/>
          <w:color w:val="000000" w:themeColor="text1"/>
          <w:sz w:val="22"/>
          <w:szCs w:val="22"/>
          <w:lang w:val="pl-PL"/>
        </w:rPr>
        <w:t>nawca może uzyskać maksymalnie 6</w:t>
      </w:r>
      <w:r w:rsidRPr="00851F71">
        <w:rPr>
          <w:rFonts w:asciiTheme="minorHAnsi" w:hAnsiTheme="minorHAnsi" w:cstheme="minorHAnsi"/>
          <w:color w:val="000000" w:themeColor="text1"/>
          <w:sz w:val="22"/>
          <w:szCs w:val="22"/>
          <w:lang w:val="pl-PL"/>
        </w:rPr>
        <w:t xml:space="preserve">0 pkt </w:t>
      </w:r>
      <w:r w:rsidR="000B58E9" w:rsidRPr="00851F71">
        <w:rPr>
          <w:rFonts w:asciiTheme="minorHAnsi" w:hAnsiTheme="minorHAnsi" w:cstheme="minorHAnsi"/>
          <w:color w:val="000000" w:themeColor="text1"/>
          <w:sz w:val="22"/>
          <w:szCs w:val="22"/>
          <w:lang w:val="pl-PL"/>
        </w:rPr>
        <w:t xml:space="preserve">liczonych </w:t>
      </w:r>
      <w:r w:rsidRPr="00851F71">
        <w:rPr>
          <w:rFonts w:asciiTheme="minorHAnsi" w:hAnsiTheme="minorHAnsi" w:cstheme="minorHAnsi"/>
          <w:color w:val="000000" w:themeColor="text1"/>
          <w:sz w:val="22"/>
          <w:szCs w:val="22"/>
          <w:lang w:val="pl-PL"/>
        </w:rPr>
        <w:t>wg następującego wzoru:</w:t>
      </w:r>
    </w:p>
    <w:p w14:paraId="1B0ECECB" w14:textId="77777777" w:rsidR="00E52321" w:rsidRPr="00851F71" w:rsidRDefault="00E52321" w:rsidP="00D56B49">
      <w:pPr>
        <w:jc w:val="both"/>
        <w:rPr>
          <w:rFonts w:asciiTheme="minorHAnsi" w:eastAsia="Calibri" w:hAnsiTheme="minorHAnsi" w:cstheme="minorHAnsi"/>
          <w:color w:val="000000" w:themeColor="text1"/>
        </w:rPr>
      </w:pPr>
      <w:r w:rsidRPr="00851F71">
        <w:rPr>
          <w:rFonts w:asciiTheme="minorHAnsi" w:eastAsia="Calibri" w:hAnsiTheme="minorHAnsi" w:cstheme="minorHAnsi"/>
          <w:color w:val="000000" w:themeColor="text1"/>
        </w:rPr>
        <w:t xml:space="preserve">                                   </w:t>
      </w:r>
    </w:p>
    <w:p w14:paraId="221FF406" w14:textId="4586F298" w:rsidR="00E52321" w:rsidRPr="00851F71" w:rsidRDefault="00E52321" w:rsidP="00D56B49">
      <w:pPr>
        <w:jc w:val="both"/>
        <w:rPr>
          <w:rFonts w:asciiTheme="minorHAnsi" w:eastAsia="Calibri" w:hAnsiTheme="minorHAnsi" w:cstheme="minorHAnsi"/>
          <w:color w:val="000000" w:themeColor="text1"/>
        </w:rPr>
      </w:pPr>
      <w:r w:rsidRPr="00851F71">
        <w:rPr>
          <w:rFonts w:asciiTheme="minorHAnsi" w:eastAsia="Calibri" w:hAnsiTheme="minorHAnsi" w:cstheme="minorHAnsi"/>
          <w:color w:val="000000" w:themeColor="text1"/>
        </w:rPr>
        <w:t xml:space="preserve">   </w:t>
      </w:r>
      <w:r w:rsidR="00D56B49" w:rsidRPr="00851F71">
        <w:rPr>
          <w:rFonts w:asciiTheme="minorHAnsi" w:eastAsia="Calibri" w:hAnsiTheme="minorHAnsi" w:cstheme="minorHAnsi"/>
          <w:color w:val="000000" w:themeColor="text1"/>
        </w:rPr>
        <w:t xml:space="preserve">             </w:t>
      </w:r>
      <w:r w:rsidRPr="00851F71">
        <w:rPr>
          <w:rFonts w:asciiTheme="minorHAnsi" w:eastAsia="Calibri" w:hAnsiTheme="minorHAnsi" w:cstheme="minorHAnsi"/>
          <w:color w:val="000000" w:themeColor="text1"/>
        </w:rPr>
        <w:t>najniższa  cena  brutto  spośród  ofert  ważnych</w:t>
      </w:r>
    </w:p>
    <w:p w14:paraId="3EE15F73" w14:textId="2E33D424" w:rsidR="00E52321" w:rsidRPr="00851F71" w:rsidRDefault="00E52321" w:rsidP="00D56B49">
      <w:pPr>
        <w:jc w:val="both"/>
        <w:rPr>
          <w:rFonts w:asciiTheme="minorHAnsi" w:eastAsia="Calibri" w:hAnsiTheme="minorHAnsi" w:cstheme="minorHAnsi"/>
          <w:color w:val="000000" w:themeColor="text1"/>
        </w:rPr>
      </w:pPr>
      <w:r w:rsidRPr="00851F71">
        <w:rPr>
          <w:rFonts w:asciiTheme="minorHAnsi" w:eastAsia="Arial Narrow" w:hAnsiTheme="minorHAnsi" w:cstheme="minorHAnsi"/>
          <w:color w:val="000000" w:themeColor="text1"/>
        </w:rPr>
        <w:t xml:space="preserve"> </w:t>
      </w:r>
      <w:r w:rsidRPr="00851F71">
        <w:rPr>
          <w:rFonts w:asciiTheme="minorHAnsi" w:eastAsia="Calibri" w:hAnsiTheme="minorHAnsi" w:cstheme="minorHAnsi"/>
          <w:color w:val="000000" w:themeColor="text1"/>
        </w:rPr>
        <w:t>C =   --------------------------------------------------</w:t>
      </w:r>
      <w:r w:rsidR="00FF1C28" w:rsidRPr="00851F71">
        <w:rPr>
          <w:rFonts w:asciiTheme="minorHAnsi" w:eastAsia="Calibri" w:hAnsiTheme="minorHAnsi" w:cstheme="minorHAnsi"/>
          <w:color w:val="000000" w:themeColor="text1"/>
        </w:rPr>
        <w:t>--------------------</w:t>
      </w:r>
      <w:r w:rsidRPr="00851F71">
        <w:rPr>
          <w:rFonts w:asciiTheme="minorHAnsi" w:eastAsia="Calibri" w:hAnsiTheme="minorHAnsi" w:cstheme="minorHAnsi"/>
          <w:color w:val="000000" w:themeColor="text1"/>
        </w:rPr>
        <w:t xml:space="preserve">----    x  100 x </w:t>
      </w:r>
      <w:r w:rsidR="00E9518F">
        <w:rPr>
          <w:rFonts w:asciiTheme="minorHAnsi" w:eastAsia="Calibri" w:hAnsiTheme="minorHAnsi" w:cstheme="minorHAnsi"/>
          <w:color w:val="000000" w:themeColor="text1"/>
        </w:rPr>
        <w:t>waga kryterium</w:t>
      </w:r>
    </w:p>
    <w:p w14:paraId="67178D60" w14:textId="7A6E605B" w:rsidR="00E52321" w:rsidRPr="00851F71" w:rsidRDefault="00E52321" w:rsidP="00D56B49">
      <w:pPr>
        <w:jc w:val="both"/>
        <w:rPr>
          <w:rFonts w:asciiTheme="minorHAnsi" w:eastAsia="Calibri" w:hAnsiTheme="minorHAnsi" w:cstheme="minorHAnsi"/>
          <w:color w:val="000000" w:themeColor="text1"/>
        </w:rPr>
      </w:pPr>
      <w:r w:rsidRPr="00851F71">
        <w:rPr>
          <w:rFonts w:asciiTheme="minorHAnsi" w:eastAsia="Arial Narrow" w:hAnsiTheme="minorHAnsi" w:cstheme="minorHAnsi"/>
          <w:color w:val="000000" w:themeColor="text1"/>
        </w:rPr>
        <w:t xml:space="preserve">                              </w:t>
      </w:r>
      <w:r w:rsidRPr="00851F71">
        <w:rPr>
          <w:rFonts w:asciiTheme="minorHAnsi" w:eastAsia="Calibri" w:hAnsiTheme="minorHAnsi" w:cstheme="minorHAnsi"/>
          <w:color w:val="000000" w:themeColor="text1"/>
        </w:rPr>
        <w:t xml:space="preserve">cena  brutto  </w:t>
      </w:r>
      <w:r w:rsidR="00C825FF" w:rsidRPr="00851F71">
        <w:rPr>
          <w:rFonts w:asciiTheme="minorHAnsi" w:eastAsia="Calibri" w:hAnsiTheme="minorHAnsi" w:cstheme="minorHAnsi"/>
          <w:color w:val="000000" w:themeColor="text1"/>
        </w:rPr>
        <w:t xml:space="preserve">badanej </w:t>
      </w:r>
      <w:r w:rsidRPr="00851F71">
        <w:rPr>
          <w:rFonts w:asciiTheme="minorHAnsi" w:eastAsia="Calibri" w:hAnsiTheme="minorHAnsi" w:cstheme="minorHAnsi"/>
          <w:color w:val="000000" w:themeColor="text1"/>
        </w:rPr>
        <w:t xml:space="preserve">oferty </w:t>
      </w:r>
    </w:p>
    <w:p w14:paraId="77737180" w14:textId="77777777" w:rsidR="00C17412" w:rsidRPr="00851F71" w:rsidRDefault="00C17412" w:rsidP="00D56B49">
      <w:pPr>
        <w:jc w:val="both"/>
        <w:rPr>
          <w:rFonts w:asciiTheme="minorHAnsi" w:hAnsiTheme="minorHAnsi" w:cstheme="minorHAnsi"/>
          <w:color w:val="000000" w:themeColor="text1"/>
        </w:rPr>
      </w:pPr>
    </w:p>
    <w:p w14:paraId="17266A45" w14:textId="215D53D5" w:rsidR="00E52321" w:rsidRDefault="00E52321" w:rsidP="008B168A">
      <w:pPr>
        <w:jc w:val="both"/>
        <w:rPr>
          <w:rFonts w:asciiTheme="minorHAnsi" w:hAnsiTheme="minorHAnsi" w:cstheme="minorHAnsi"/>
        </w:rPr>
      </w:pPr>
      <w:r w:rsidRPr="00851F71">
        <w:rPr>
          <w:rFonts w:asciiTheme="minorHAnsi" w:hAnsiTheme="minorHAnsi" w:cstheme="minorHAnsi"/>
        </w:rPr>
        <w:t>Przez „cenę” należy rozumieć cenę w rozumieniu art. 3 ust. 1 pkt 1 i ust. 2 ustawy z dnia 9 maja 2014 r. o informowaniu o cenach t</w:t>
      </w:r>
      <w:r w:rsidR="00EC3AAA" w:rsidRPr="00851F71">
        <w:rPr>
          <w:rFonts w:asciiTheme="minorHAnsi" w:hAnsiTheme="minorHAnsi" w:cstheme="minorHAnsi"/>
        </w:rPr>
        <w:t>owarów i usług (</w:t>
      </w:r>
      <w:r w:rsidRPr="00851F71">
        <w:rPr>
          <w:rFonts w:asciiTheme="minorHAnsi" w:hAnsiTheme="minorHAnsi" w:cstheme="minorHAnsi"/>
        </w:rPr>
        <w:t xml:space="preserve">Dz. U. </w:t>
      </w:r>
      <w:r w:rsidR="00EC3AAA" w:rsidRPr="00851F71">
        <w:rPr>
          <w:rFonts w:asciiTheme="minorHAnsi" w:hAnsiTheme="minorHAnsi" w:cstheme="minorHAnsi"/>
        </w:rPr>
        <w:t xml:space="preserve">z </w:t>
      </w:r>
      <w:r w:rsidRPr="00851F71">
        <w:rPr>
          <w:rFonts w:asciiTheme="minorHAnsi" w:hAnsiTheme="minorHAnsi" w:cstheme="minorHAnsi"/>
        </w:rPr>
        <w:t>2019 r., poz. 178 ).</w:t>
      </w:r>
    </w:p>
    <w:p w14:paraId="1465DF2F" w14:textId="3DB94FEA" w:rsidR="006F0C4D" w:rsidRDefault="006F0C4D" w:rsidP="008B168A">
      <w:pPr>
        <w:jc w:val="both"/>
        <w:rPr>
          <w:rFonts w:asciiTheme="minorHAnsi" w:hAnsiTheme="minorHAnsi" w:cstheme="minorHAnsi"/>
        </w:rPr>
      </w:pPr>
    </w:p>
    <w:p w14:paraId="6A0AB329" w14:textId="6804C94D" w:rsidR="006F0C4D" w:rsidRPr="00851F71" w:rsidRDefault="006F0C4D" w:rsidP="006F0C4D">
      <w:pPr>
        <w:pStyle w:val="Default"/>
        <w:jc w:val="both"/>
        <w:rPr>
          <w:rFonts w:asciiTheme="minorHAnsi" w:hAnsiTheme="minorHAnsi" w:cstheme="minorHAnsi"/>
          <w:b/>
          <w:bCs/>
          <w:color w:val="000000" w:themeColor="text1"/>
          <w:sz w:val="22"/>
          <w:szCs w:val="22"/>
        </w:rPr>
      </w:pPr>
      <w:r w:rsidRPr="00851F71">
        <w:rPr>
          <w:rFonts w:asciiTheme="minorHAnsi" w:hAnsiTheme="minorHAnsi" w:cstheme="minorHAnsi"/>
          <w:b/>
          <w:bCs/>
          <w:color w:val="000000" w:themeColor="text1"/>
          <w:sz w:val="22"/>
          <w:szCs w:val="22"/>
        </w:rPr>
        <w:t>2.2</w:t>
      </w:r>
      <w:r>
        <w:rPr>
          <w:rFonts w:asciiTheme="minorHAnsi" w:hAnsiTheme="minorHAnsi" w:cstheme="minorHAnsi"/>
          <w:b/>
          <w:bCs/>
          <w:color w:val="000000" w:themeColor="text1"/>
          <w:sz w:val="22"/>
          <w:szCs w:val="22"/>
        </w:rPr>
        <w:t>.</w:t>
      </w:r>
      <w:r w:rsidRPr="00851F71">
        <w:rPr>
          <w:rFonts w:asciiTheme="minorHAnsi" w:hAnsiTheme="minorHAnsi" w:cstheme="minorHAnsi"/>
          <w:b/>
          <w:bCs/>
          <w:color w:val="000000" w:themeColor="text1"/>
          <w:sz w:val="22"/>
          <w:szCs w:val="22"/>
        </w:rPr>
        <w:t xml:space="preserve"> Dla kryterium: </w:t>
      </w:r>
      <w:r>
        <w:rPr>
          <w:rFonts w:asciiTheme="minorHAnsi" w:hAnsiTheme="minorHAnsi" w:cstheme="minorHAnsi"/>
          <w:b/>
          <w:bCs/>
          <w:color w:val="000000" w:themeColor="text1"/>
          <w:sz w:val="22"/>
          <w:szCs w:val="22"/>
        </w:rPr>
        <w:t>Termin (T</w:t>
      </w:r>
      <w:r w:rsidRPr="00851F71">
        <w:rPr>
          <w:rFonts w:asciiTheme="minorHAnsi" w:hAnsiTheme="minorHAnsi" w:cstheme="minorHAnsi"/>
          <w:b/>
          <w:bCs/>
          <w:color w:val="000000" w:themeColor="text1"/>
          <w:sz w:val="22"/>
          <w:szCs w:val="22"/>
        </w:rPr>
        <w:t>):</w:t>
      </w:r>
    </w:p>
    <w:p w14:paraId="37882889" w14:textId="77777777" w:rsidR="006F0C4D" w:rsidRPr="00851F71" w:rsidRDefault="006F0C4D" w:rsidP="006F0C4D">
      <w:pPr>
        <w:pStyle w:val="Default"/>
        <w:jc w:val="both"/>
        <w:rPr>
          <w:rFonts w:asciiTheme="minorHAnsi" w:hAnsiTheme="minorHAnsi" w:cstheme="minorHAnsi"/>
          <w:bCs/>
          <w:color w:val="000000" w:themeColor="text1"/>
          <w:sz w:val="22"/>
          <w:szCs w:val="22"/>
        </w:rPr>
      </w:pPr>
    </w:p>
    <w:p w14:paraId="7D87D4ED" w14:textId="2C085760" w:rsidR="006F0C4D" w:rsidRPr="00FC2B03" w:rsidRDefault="006F0C4D" w:rsidP="006F0C4D">
      <w:pPr>
        <w:pStyle w:val="Bezodstpw"/>
        <w:jc w:val="both"/>
        <w:rPr>
          <w:rFonts w:cstheme="minorHAnsi"/>
        </w:rPr>
      </w:pPr>
      <w:r w:rsidRPr="00FC2B03">
        <w:rPr>
          <w:rFonts w:cstheme="minorHAnsi"/>
        </w:rPr>
        <w:t>Kryterium „</w:t>
      </w:r>
      <w:r>
        <w:rPr>
          <w:rFonts w:cstheme="minorHAnsi"/>
        </w:rPr>
        <w:t>Termin wykonania zamówienia</w:t>
      </w:r>
      <w:r w:rsidRPr="00FC2B03">
        <w:rPr>
          <w:rFonts w:cstheme="minorHAnsi"/>
        </w:rPr>
        <w:t>” będzie rozpatrywane na podstawie zaproponowane</w:t>
      </w:r>
      <w:r>
        <w:rPr>
          <w:rFonts w:cstheme="minorHAnsi"/>
        </w:rPr>
        <w:t>go terminu, podanego w</w:t>
      </w:r>
      <w:r w:rsidRPr="00FC2B03">
        <w:rPr>
          <w:rFonts w:cstheme="minorHAnsi"/>
        </w:rPr>
        <w:t xml:space="preserve"> formularzu oferty. </w:t>
      </w:r>
      <w:r>
        <w:rPr>
          <w:rFonts w:cstheme="minorHAnsi"/>
        </w:rPr>
        <w:t>Termin</w:t>
      </w:r>
      <w:r w:rsidRPr="00FC2B03">
        <w:rPr>
          <w:rFonts w:cstheme="minorHAnsi"/>
        </w:rPr>
        <w:t xml:space="preserve"> winien być określony w </w:t>
      </w:r>
      <w:r>
        <w:rPr>
          <w:rFonts w:cstheme="minorHAnsi"/>
        </w:rPr>
        <w:t>dniach</w:t>
      </w:r>
      <w:r w:rsidRPr="00FC2B03">
        <w:rPr>
          <w:rFonts w:cstheme="minorHAnsi"/>
        </w:rPr>
        <w:t xml:space="preserve">. </w:t>
      </w:r>
      <w:r w:rsidRPr="003F2B6C">
        <w:rPr>
          <w:rFonts w:cstheme="minorHAnsi"/>
          <w:b/>
        </w:rPr>
        <w:t>M</w:t>
      </w:r>
      <w:r>
        <w:rPr>
          <w:rFonts w:cstheme="minorHAnsi"/>
          <w:b/>
        </w:rPr>
        <w:t xml:space="preserve">aksymalny termin wykonania zamówienia </w:t>
      </w:r>
      <w:r w:rsidRPr="003F2B6C">
        <w:rPr>
          <w:rFonts w:cstheme="minorHAnsi"/>
          <w:b/>
        </w:rPr>
        <w:t xml:space="preserve">to </w:t>
      </w:r>
      <w:r>
        <w:rPr>
          <w:rFonts w:cstheme="minorHAnsi"/>
          <w:b/>
        </w:rPr>
        <w:t>60 dni od dnia udzielenia zmówienia</w:t>
      </w:r>
      <w:r>
        <w:rPr>
          <w:rFonts w:cstheme="minorHAnsi"/>
        </w:rPr>
        <w:t xml:space="preserve">. </w:t>
      </w:r>
      <w:r w:rsidRPr="00D0512E">
        <w:rPr>
          <w:rFonts w:cstheme="minorHAnsi"/>
        </w:rPr>
        <w:t xml:space="preserve">W przypadku zaoferowania </w:t>
      </w:r>
      <w:r>
        <w:rPr>
          <w:rFonts w:cstheme="minorHAnsi"/>
        </w:rPr>
        <w:t>terminu dłuższego niż</w:t>
      </w:r>
      <w:r w:rsidRPr="00D0512E">
        <w:rPr>
          <w:rFonts w:cstheme="minorHAnsi"/>
        </w:rPr>
        <w:t xml:space="preserve"> wskazan</w:t>
      </w:r>
      <w:r>
        <w:rPr>
          <w:rFonts w:cstheme="minorHAnsi"/>
        </w:rPr>
        <w:t>y przez Zamawiającego</w:t>
      </w:r>
      <w:r w:rsidRPr="00D0512E">
        <w:rPr>
          <w:rFonts w:cstheme="minorHAnsi"/>
        </w:rPr>
        <w:t>,</w:t>
      </w:r>
      <w:r>
        <w:rPr>
          <w:rFonts w:cstheme="minorHAnsi"/>
        </w:rPr>
        <w:t xml:space="preserve"> oferta zostanie odrzucona, jako niezgodna z SWZ.</w:t>
      </w:r>
      <w:r w:rsidRPr="00FC2B03">
        <w:rPr>
          <w:rFonts w:cstheme="minorHAnsi"/>
        </w:rPr>
        <w:t xml:space="preserve"> </w:t>
      </w:r>
    </w:p>
    <w:p w14:paraId="5F007B09" w14:textId="618C9D58" w:rsidR="006F0C4D" w:rsidRPr="00FC2B03" w:rsidRDefault="006F0C4D" w:rsidP="006F0C4D">
      <w:pPr>
        <w:pStyle w:val="Bezodstpw"/>
        <w:jc w:val="both"/>
        <w:rPr>
          <w:rFonts w:cstheme="minorHAnsi"/>
          <w:color w:val="212121"/>
          <w:shd w:val="clear" w:color="auto" w:fill="FFFFFF"/>
        </w:rPr>
      </w:pPr>
      <w:r w:rsidRPr="00FC2B03">
        <w:rPr>
          <w:rFonts w:cstheme="minorHAnsi"/>
          <w:color w:val="212121"/>
          <w:shd w:val="clear" w:color="auto" w:fill="FFFFFF"/>
        </w:rPr>
        <w:t xml:space="preserve">Za zaoferowany </w:t>
      </w:r>
      <w:r>
        <w:rPr>
          <w:rFonts w:cstheme="minorHAnsi"/>
          <w:color w:val="212121"/>
          <w:shd w:val="clear" w:color="auto" w:fill="FFFFFF"/>
        </w:rPr>
        <w:t>termin wykonania zamówienia W</w:t>
      </w:r>
      <w:r w:rsidRPr="00FC2B03">
        <w:rPr>
          <w:rFonts w:cstheme="minorHAnsi"/>
          <w:color w:val="212121"/>
          <w:shd w:val="clear" w:color="auto" w:fill="FFFFFF"/>
        </w:rPr>
        <w:t xml:space="preserve">ykonawca otrzyma </w:t>
      </w:r>
      <w:r>
        <w:rPr>
          <w:rFonts w:cstheme="minorHAnsi"/>
          <w:color w:val="212121"/>
          <w:shd w:val="clear" w:color="auto" w:fill="FFFFFF"/>
        </w:rPr>
        <w:t>maksymalnie 2</w:t>
      </w:r>
      <w:r w:rsidRPr="00FC2B03">
        <w:rPr>
          <w:rFonts w:cstheme="minorHAnsi"/>
          <w:color w:val="212121"/>
          <w:shd w:val="clear" w:color="auto" w:fill="FFFFFF"/>
        </w:rPr>
        <w:t>0 pkt</w:t>
      </w:r>
      <w:r>
        <w:rPr>
          <w:rFonts w:cstheme="minorHAnsi"/>
          <w:color w:val="212121"/>
          <w:shd w:val="clear" w:color="auto" w:fill="FFFFFF"/>
        </w:rPr>
        <w:t>, obliczonych wg poniższego wzoru:</w:t>
      </w:r>
      <w:r w:rsidRPr="00FC2B03">
        <w:rPr>
          <w:rFonts w:cstheme="minorHAnsi"/>
          <w:color w:val="212121"/>
          <w:shd w:val="clear" w:color="auto" w:fill="FFFFFF"/>
        </w:rPr>
        <w:t xml:space="preserve"> </w:t>
      </w:r>
    </w:p>
    <w:p w14:paraId="307CFAB0" w14:textId="77777777" w:rsidR="006F0C4D" w:rsidRPr="00851F71" w:rsidRDefault="006F0C4D" w:rsidP="006F0C4D">
      <w:pPr>
        <w:pStyle w:val="Default"/>
        <w:jc w:val="both"/>
        <w:rPr>
          <w:rFonts w:asciiTheme="minorHAnsi" w:hAnsiTheme="minorHAnsi" w:cstheme="minorHAnsi"/>
          <w:bCs/>
          <w:color w:val="000000" w:themeColor="text1"/>
          <w:sz w:val="22"/>
          <w:szCs w:val="22"/>
        </w:rPr>
      </w:pPr>
    </w:p>
    <w:p w14:paraId="45A9F36D" w14:textId="44795282" w:rsidR="006F0C4D" w:rsidRPr="00851F71" w:rsidRDefault="006F0C4D" w:rsidP="006F0C4D">
      <w:pPr>
        <w:pStyle w:val="Default"/>
        <w:jc w:val="both"/>
        <w:rPr>
          <w:rFonts w:asciiTheme="minorHAnsi" w:hAnsiTheme="minorHAnsi" w:cstheme="minorHAnsi"/>
          <w:bCs/>
          <w:color w:val="000000" w:themeColor="text1"/>
          <w:sz w:val="22"/>
          <w:szCs w:val="22"/>
        </w:rPr>
      </w:pPr>
      <w:r w:rsidRPr="00851F71">
        <w:rPr>
          <w:rFonts w:asciiTheme="minorHAnsi" w:hAnsiTheme="minorHAnsi" w:cstheme="minorHAnsi"/>
          <w:bCs/>
          <w:color w:val="000000" w:themeColor="text1"/>
          <w:sz w:val="22"/>
          <w:szCs w:val="22"/>
        </w:rPr>
        <w:tab/>
        <w:t xml:space="preserve">        </w:t>
      </w:r>
      <w:r w:rsidR="00AC01BD">
        <w:rPr>
          <w:rFonts w:asciiTheme="minorHAnsi" w:hAnsiTheme="minorHAnsi" w:cstheme="minorHAnsi"/>
          <w:bCs/>
          <w:color w:val="000000" w:themeColor="text1"/>
          <w:sz w:val="22"/>
          <w:szCs w:val="22"/>
        </w:rPr>
        <w:t>najkrótszy termin, wynikający z ofert</w:t>
      </w:r>
      <w:r w:rsidRPr="00851F71">
        <w:rPr>
          <w:rFonts w:asciiTheme="minorHAnsi" w:hAnsiTheme="minorHAnsi" w:cstheme="minorHAnsi"/>
          <w:bCs/>
          <w:color w:val="000000" w:themeColor="text1"/>
          <w:sz w:val="22"/>
          <w:szCs w:val="22"/>
        </w:rPr>
        <w:tab/>
      </w:r>
    </w:p>
    <w:p w14:paraId="23EC6CFF" w14:textId="77777777" w:rsidR="006F0C4D" w:rsidRPr="00851F71" w:rsidRDefault="006F0C4D" w:rsidP="006F0C4D">
      <w:pPr>
        <w:pStyle w:val="Default"/>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G</w:t>
      </w:r>
      <w:r w:rsidRPr="00851F71">
        <w:rPr>
          <w:rFonts w:asciiTheme="minorHAnsi" w:hAnsiTheme="minorHAnsi" w:cstheme="minorHAnsi"/>
          <w:bCs/>
          <w:color w:val="000000" w:themeColor="text1"/>
          <w:sz w:val="22"/>
          <w:szCs w:val="22"/>
        </w:rPr>
        <w:t xml:space="preserve"> =   -----------------------</w:t>
      </w:r>
      <w:r>
        <w:rPr>
          <w:rFonts w:asciiTheme="minorHAnsi" w:hAnsiTheme="minorHAnsi" w:cstheme="minorHAnsi"/>
          <w:bCs/>
          <w:color w:val="000000" w:themeColor="text1"/>
          <w:sz w:val="22"/>
          <w:szCs w:val="22"/>
        </w:rPr>
        <w:t>------</w:t>
      </w:r>
      <w:r w:rsidRPr="00851F71">
        <w:rPr>
          <w:rFonts w:asciiTheme="minorHAnsi" w:hAnsiTheme="minorHAnsi" w:cstheme="minorHAnsi"/>
          <w:bCs/>
          <w:color w:val="000000" w:themeColor="text1"/>
          <w:sz w:val="22"/>
          <w:szCs w:val="22"/>
        </w:rPr>
        <w:t xml:space="preserve">-----------------------------------------  x 100 x </w:t>
      </w:r>
      <w:r>
        <w:rPr>
          <w:rFonts w:asciiTheme="minorHAnsi" w:hAnsiTheme="minorHAnsi" w:cstheme="minorHAnsi"/>
          <w:bCs/>
          <w:color w:val="000000" w:themeColor="text1"/>
          <w:sz w:val="22"/>
          <w:szCs w:val="22"/>
        </w:rPr>
        <w:t>waga kryterium</w:t>
      </w:r>
    </w:p>
    <w:p w14:paraId="401E48A8" w14:textId="026ACC5B" w:rsidR="006F0C4D" w:rsidRPr="00851F71" w:rsidRDefault="006F0C4D" w:rsidP="006F0C4D">
      <w:pPr>
        <w:pStyle w:val="Default"/>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w:t>
      </w:r>
      <w:r w:rsidR="00AC01BD">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 </w:t>
      </w:r>
      <w:r w:rsidR="00AC01BD">
        <w:rPr>
          <w:rFonts w:asciiTheme="minorHAnsi" w:hAnsiTheme="minorHAnsi" w:cstheme="minorHAnsi"/>
          <w:bCs/>
          <w:color w:val="000000" w:themeColor="text1"/>
          <w:sz w:val="22"/>
          <w:szCs w:val="22"/>
        </w:rPr>
        <w:t>termin badanej oferty</w:t>
      </w:r>
    </w:p>
    <w:p w14:paraId="64D61C96" w14:textId="77777777" w:rsidR="006F0C4D" w:rsidRPr="00851F71" w:rsidRDefault="006F0C4D" w:rsidP="006F0C4D">
      <w:pPr>
        <w:pStyle w:val="Default"/>
        <w:jc w:val="both"/>
        <w:rPr>
          <w:rFonts w:asciiTheme="minorHAnsi" w:hAnsiTheme="minorHAnsi" w:cstheme="minorHAnsi"/>
          <w:bCs/>
          <w:color w:val="000000" w:themeColor="text1"/>
          <w:sz w:val="22"/>
          <w:szCs w:val="22"/>
        </w:rPr>
      </w:pPr>
      <w:r w:rsidRPr="00851F71">
        <w:rPr>
          <w:rFonts w:asciiTheme="minorHAnsi" w:hAnsiTheme="minorHAnsi" w:cstheme="minorHAnsi"/>
          <w:bCs/>
          <w:color w:val="000000" w:themeColor="text1"/>
          <w:sz w:val="22"/>
          <w:szCs w:val="22"/>
        </w:rPr>
        <w:tab/>
      </w:r>
    </w:p>
    <w:p w14:paraId="23D1A6BE" w14:textId="18FC8104" w:rsidR="00E52321" w:rsidRPr="00851F71" w:rsidRDefault="00054FAB" w:rsidP="008B168A">
      <w:pPr>
        <w:pStyle w:val="Default"/>
        <w:tabs>
          <w:tab w:val="left" w:pos="3496"/>
        </w:tabs>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ab/>
      </w:r>
    </w:p>
    <w:p w14:paraId="2617EAF9" w14:textId="7394474F" w:rsidR="00E52321" w:rsidRPr="00851F71" w:rsidRDefault="00B6242F" w:rsidP="008B168A">
      <w:pPr>
        <w:pStyle w:val="Default"/>
        <w:jc w:val="both"/>
        <w:rPr>
          <w:rFonts w:asciiTheme="minorHAnsi" w:hAnsiTheme="minorHAnsi" w:cstheme="minorHAnsi"/>
          <w:b/>
          <w:bCs/>
          <w:color w:val="000000" w:themeColor="text1"/>
          <w:sz w:val="22"/>
          <w:szCs w:val="22"/>
        </w:rPr>
      </w:pPr>
      <w:r w:rsidRPr="00851F71">
        <w:rPr>
          <w:rFonts w:asciiTheme="minorHAnsi" w:hAnsiTheme="minorHAnsi" w:cstheme="minorHAnsi"/>
          <w:b/>
          <w:bCs/>
          <w:color w:val="000000" w:themeColor="text1"/>
          <w:sz w:val="22"/>
          <w:szCs w:val="22"/>
        </w:rPr>
        <w:t>2.</w:t>
      </w:r>
      <w:r w:rsidR="002349B3">
        <w:rPr>
          <w:rFonts w:asciiTheme="minorHAnsi" w:hAnsiTheme="minorHAnsi" w:cstheme="minorHAnsi"/>
          <w:b/>
          <w:bCs/>
          <w:color w:val="000000" w:themeColor="text1"/>
          <w:sz w:val="22"/>
          <w:szCs w:val="22"/>
        </w:rPr>
        <w:t>3</w:t>
      </w:r>
      <w:r w:rsidR="00E16DF3">
        <w:rPr>
          <w:rFonts w:asciiTheme="minorHAnsi" w:hAnsiTheme="minorHAnsi" w:cstheme="minorHAnsi"/>
          <w:b/>
          <w:bCs/>
          <w:color w:val="000000" w:themeColor="text1"/>
          <w:sz w:val="22"/>
          <w:szCs w:val="22"/>
        </w:rPr>
        <w:t>.</w:t>
      </w:r>
      <w:r w:rsidRPr="00851F71">
        <w:rPr>
          <w:rFonts w:asciiTheme="minorHAnsi" w:hAnsiTheme="minorHAnsi" w:cstheme="minorHAnsi"/>
          <w:b/>
          <w:bCs/>
          <w:color w:val="000000" w:themeColor="text1"/>
          <w:sz w:val="22"/>
          <w:szCs w:val="22"/>
        </w:rPr>
        <w:t xml:space="preserve"> </w:t>
      </w:r>
      <w:r w:rsidR="00E52321" w:rsidRPr="00851F71">
        <w:rPr>
          <w:rFonts w:asciiTheme="minorHAnsi" w:hAnsiTheme="minorHAnsi" w:cstheme="minorHAnsi"/>
          <w:b/>
          <w:bCs/>
          <w:color w:val="000000" w:themeColor="text1"/>
          <w:sz w:val="22"/>
          <w:szCs w:val="22"/>
        </w:rPr>
        <w:t xml:space="preserve">Dla kryterium: </w:t>
      </w:r>
      <w:r w:rsidR="00E9518F">
        <w:rPr>
          <w:rFonts w:asciiTheme="minorHAnsi" w:hAnsiTheme="minorHAnsi" w:cstheme="minorHAnsi"/>
          <w:b/>
          <w:bCs/>
          <w:color w:val="000000" w:themeColor="text1"/>
          <w:sz w:val="22"/>
          <w:szCs w:val="22"/>
        </w:rPr>
        <w:t>Gwarancja (G</w:t>
      </w:r>
      <w:r w:rsidR="009F4180" w:rsidRPr="00851F71">
        <w:rPr>
          <w:rFonts w:asciiTheme="minorHAnsi" w:hAnsiTheme="minorHAnsi" w:cstheme="minorHAnsi"/>
          <w:b/>
          <w:bCs/>
          <w:color w:val="000000" w:themeColor="text1"/>
          <w:sz w:val="22"/>
          <w:szCs w:val="22"/>
        </w:rPr>
        <w:t>)</w:t>
      </w:r>
      <w:r w:rsidR="002D5FC8" w:rsidRPr="00851F71">
        <w:rPr>
          <w:rFonts w:asciiTheme="minorHAnsi" w:hAnsiTheme="minorHAnsi" w:cstheme="minorHAnsi"/>
          <w:b/>
          <w:bCs/>
          <w:color w:val="000000" w:themeColor="text1"/>
          <w:sz w:val="22"/>
          <w:szCs w:val="22"/>
        </w:rPr>
        <w:t>:</w:t>
      </w:r>
    </w:p>
    <w:p w14:paraId="640AE9FE" w14:textId="04F71591" w:rsidR="00447DC3" w:rsidRPr="00851F71" w:rsidRDefault="00447DC3" w:rsidP="008B168A">
      <w:pPr>
        <w:pStyle w:val="Default"/>
        <w:jc w:val="both"/>
        <w:rPr>
          <w:rFonts w:asciiTheme="minorHAnsi" w:hAnsiTheme="minorHAnsi" w:cstheme="minorHAnsi"/>
          <w:bCs/>
          <w:color w:val="000000" w:themeColor="text1"/>
          <w:sz w:val="22"/>
          <w:szCs w:val="22"/>
        </w:rPr>
      </w:pPr>
    </w:p>
    <w:p w14:paraId="10AC1C3A" w14:textId="3BCC8E5F" w:rsidR="00E9518F" w:rsidRPr="00FC2B03" w:rsidRDefault="00E9518F" w:rsidP="003F2B6C">
      <w:pPr>
        <w:pStyle w:val="Bezodstpw"/>
        <w:jc w:val="both"/>
        <w:rPr>
          <w:rFonts w:cstheme="minorHAnsi"/>
        </w:rPr>
      </w:pPr>
      <w:r w:rsidRPr="00FC2B03">
        <w:rPr>
          <w:rFonts w:cstheme="minorHAnsi"/>
        </w:rPr>
        <w:t>Kryterium „</w:t>
      </w:r>
      <w:r w:rsidRPr="00FC2B03">
        <w:rPr>
          <w:rFonts w:eastAsia="Times New Roman" w:cstheme="minorHAnsi"/>
          <w:bCs/>
          <w:lang w:eastAsia="pl-PL"/>
        </w:rPr>
        <w:t>Okres gwarancji</w:t>
      </w:r>
      <w:r w:rsidRPr="00FC2B03">
        <w:rPr>
          <w:rFonts w:cstheme="minorHAnsi"/>
        </w:rPr>
        <w:t>” będzie rozpatrywane na podstawie zaproponowane</w:t>
      </w:r>
      <w:r w:rsidR="003F2B6C">
        <w:rPr>
          <w:rFonts w:cstheme="minorHAnsi"/>
        </w:rPr>
        <w:t>go okresu gwarancji, podanego w</w:t>
      </w:r>
      <w:r w:rsidRPr="00FC2B03">
        <w:rPr>
          <w:rFonts w:cstheme="minorHAnsi"/>
        </w:rPr>
        <w:t xml:space="preserve"> formularzu oferty. Czas gwarancji winien być określony w miesiącach. </w:t>
      </w:r>
      <w:r w:rsidRPr="003F2B6C">
        <w:rPr>
          <w:rFonts w:cstheme="minorHAnsi"/>
          <w:b/>
        </w:rPr>
        <w:t>Minimalny okres gwarancji to 24 miesiące bez limitu kilometrów</w:t>
      </w:r>
      <w:r>
        <w:rPr>
          <w:rFonts w:cstheme="minorHAnsi"/>
        </w:rPr>
        <w:t xml:space="preserve">. </w:t>
      </w:r>
      <w:r w:rsidRPr="00D0512E">
        <w:rPr>
          <w:rFonts w:cstheme="minorHAnsi"/>
        </w:rPr>
        <w:t>W przypadku zaoferowania czasu gwarancji poniżej wskazanego okresu,</w:t>
      </w:r>
      <w:r>
        <w:rPr>
          <w:rFonts w:cstheme="minorHAnsi"/>
        </w:rPr>
        <w:t xml:space="preserve"> oferta zostanie odrzucona</w:t>
      </w:r>
      <w:r w:rsidR="003F2B6C">
        <w:rPr>
          <w:rFonts w:cstheme="minorHAnsi"/>
        </w:rPr>
        <w:t>, jako niezgodna z SWZ</w:t>
      </w:r>
      <w:r>
        <w:rPr>
          <w:rFonts w:cstheme="minorHAnsi"/>
        </w:rPr>
        <w:t>.</w:t>
      </w:r>
      <w:r w:rsidRPr="00FC2B03">
        <w:rPr>
          <w:rFonts w:cstheme="minorHAnsi"/>
        </w:rPr>
        <w:t xml:space="preserve"> </w:t>
      </w:r>
    </w:p>
    <w:p w14:paraId="35C3A321" w14:textId="37EE54D2" w:rsidR="00E9518F" w:rsidRPr="00FC2B03" w:rsidRDefault="00E9518F" w:rsidP="003F2B6C">
      <w:pPr>
        <w:pStyle w:val="Bezodstpw"/>
        <w:jc w:val="both"/>
        <w:rPr>
          <w:rFonts w:cstheme="minorHAnsi"/>
          <w:color w:val="212121"/>
          <w:shd w:val="clear" w:color="auto" w:fill="FFFFFF"/>
        </w:rPr>
      </w:pPr>
      <w:r w:rsidRPr="00FC2B03">
        <w:rPr>
          <w:rFonts w:cstheme="minorHAnsi"/>
          <w:color w:val="212121"/>
          <w:shd w:val="clear" w:color="auto" w:fill="FFFFFF"/>
        </w:rPr>
        <w:t xml:space="preserve">Za zaoferowany okres </w:t>
      </w:r>
      <w:r>
        <w:rPr>
          <w:rFonts w:cstheme="minorHAnsi"/>
          <w:color w:val="212121"/>
          <w:shd w:val="clear" w:color="auto" w:fill="FFFFFF"/>
        </w:rPr>
        <w:t xml:space="preserve">gwarancji </w:t>
      </w:r>
      <w:r w:rsidR="00E16DF3">
        <w:rPr>
          <w:rFonts w:cstheme="minorHAnsi"/>
          <w:color w:val="212121"/>
          <w:shd w:val="clear" w:color="auto" w:fill="FFFFFF"/>
        </w:rPr>
        <w:t>W</w:t>
      </w:r>
      <w:r w:rsidRPr="00FC2B03">
        <w:rPr>
          <w:rFonts w:cstheme="minorHAnsi"/>
          <w:color w:val="212121"/>
          <w:shd w:val="clear" w:color="auto" w:fill="FFFFFF"/>
        </w:rPr>
        <w:t xml:space="preserve">ykonawca otrzyma </w:t>
      </w:r>
      <w:r w:rsidR="002349B3">
        <w:rPr>
          <w:rFonts w:cstheme="minorHAnsi"/>
          <w:color w:val="212121"/>
          <w:shd w:val="clear" w:color="auto" w:fill="FFFFFF"/>
        </w:rPr>
        <w:t>maksymalnie 2</w:t>
      </w:r>
      <w:r w:rsidRPr="00FC2B03">
        <w:rPr>
          <w:rFonts w:cstheme="minorHAnsi"/>
          <w:color w:val="212121"/>
          <w:shd w:val="clear" w:color="auto" w:fill="FFFFFF"/>
        </w:rPr>
        <w:t>0 pkt</w:t>
      </w:r>
      <w:r>
        <w:rPr>
          <w:rFonts w:cstheme="minorHAnsi"/>
          <w:color w:val="212121"/>
          <w:shd w:val="clear" w:color="auto" w:fill="FFFFFF"/>
        </w:rPr>
        <w:t>, obliczonych wg poniższego wzoru:</w:t>
      </w:r>
      <w:r w:rsidRPr="00FC2B03">
        <w:rPr>
          <w:rFonts w:cstheme="minorHAnsi"/>
          <w:color w:val="212121"/>
          <w:shd w:val="clear" w:color="auto" w:fill="FFFFFF"/>
        </w:rPr>
        <w:t xml:space="preserve"> </w:t>
      </w:r>
    </w:p>
    <w:p w14:paraId="0E28A5D9" w14:textId="77777777" w:rsidR="00D56B49" w:rsidRPr="00851F71" w:rsidRDefault="00D56B49" w:rsidP="00D56B49">
      <w:pPr>
        <w:pStyle w:val="Default"/>
        <w:jc w:val="both"/>
        <w:rPr>
          <w:rFonts w:asciiTheme="minorHAnsi" w:hAnsiTheme="minorHAnsi" w:cstheme="minorHAnsi"/>
          <w:bCs/>
          <w:color w:val="000000" w:themeColor="text1"/>
          <w:sz w:val="22"/>
          <w:szCs w:val="22"/>
        </w:rPr>
      </w:pPr>
    </w:p>
    <w:p w14:paraId="486F3DFD" w14:textId="57049EA8" w:rsidR="00D56B49" w:rsidRPr="00851F71" w:rsidRDefault="00D56B49" w:rsidP="00D56B49">
      <w:pPr>
        <w:pStyle w:val="Default"/>
        <w:jc w:val="both"/>
        <w:rPr>
          <w:rFonts w:asciiTheme="minorHAnsi" w:hAnsiTheme="minorHAnsi" w:cstheme="minorHAnsi"/>
          <w:bCs/>
          <w:color w:val="000000" w:themeColor="text1"/>
          <w:sz w:val="22"/>
          <w:szCs w:val="22"/>
        </w:rPr>
      </w:pPr>
      <w:r w:rsidRPr="00851F71">
        <w:rPr>
          <w:rFonts w:asciiTheme="minorHAnsi" w:hAnsiTheme="minorHAnsi" w:cstheme="minorHAnsi"/>
          <w:bCs/>
          <w:color w:val="000000" w:themeColor="text1"/>
          <w:sz w:val="22"/>
          <w:szCs w:val="22"/>
        </w:rPr>
        <w:tab/>
        <w:t xml:space="preserve">        </w:t>
      </w:r>
      <w:r w:rsidR="003F2B6C">
        <w:rPr>
          <w:rFonts w:asciiTheme="minorHAnsi" w:hAnsiTheme="minorHAnsi" w:cstheme="minorHAnsi"/>
          <w:bCs/>
          <w:color w:val="000000" w:themeColor="text1"/>
          <w:sz w:val="22"/>
          <w:szCs w:val="22"/>
        </w:rPr>
        <w:t>okres gwarancji badanej oferty</w:t>
      </w:r>
      <w:r w:rsidRPr="00851F71">
        <w:rPr>
          <w:rFonts w:asciiTheme="minorHAnsi" w:hAnsiTheme="minorHAnsi" w:cstheme="minorHAnsi"/>
          <w:bCs/>
          <w:color w:val="000000" w:themeColor="text1"/>
          <w:sz w:val="22"/>
          <w:szCs w:val="22"/>
        </w:rPr>
        <w:tab/>
      </w:r>
    </w:p>
    <w:p w14:paraId="6EA9E9AD" w14:textId="10A5D61E" w:rsidR="00D56B49" w:rsidRPr="00851F71" w:rsidRDefault="003F2B6C" w:rsidP="00D56B49">
      <w:pPr>
        <w:pStyle w:val="Default"/>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G</w:t>
      </w:r>
      <w:r w:rsidR="00D56B49" w:rsidRPr="00851F71">
        <w:rPr>
          <w:rFonts w:asciiTheme="minorHAnsi" w:hAnsiTheme="minorHAnsi" w:cstheme="minorHAnsi"/>
          <w:bCs/>
          <w:color w:val="000000" w:themeColor="text1"/>
          <w:sz w:val="22"/>
          <w:szCs w:val="22"/>
        </w:rPr>
        <w:t xml:space="preserve"> =   -----------------------</w:t>
      </w:r>
      <w:r w:rsidR="00941671">
        <w:rPr>
          <w:rFonts w:asciiTheme="minorHAnsi" w:hAnsiTheme="minorHAnsi" w:cstheme="minorHAnsi"/>
          <w:bCs/>
          <w:color w:val="000000" w:themeColor="text1"/>
          <w:sz w:val="22"/>
          <w:szCs w:val="22"/>
        </w:rPr>
        <w:t>------</w:t>
      </w:r>
      <w:r w:rsidR="00D56B49" w:rsidRPr="00851F71">
        <w:rPr>
          <w:rFonts w:asciiTheme="minorHAnsi" w:hAnsiTheme="minorHAnsi" w:cstheme="minorHAnsi"/>
          <w:bCs/>
          <w:color w:val="000000" w:themeColor="text1"/>
          <w:sz w:val="22"/>
          <w:szCs w:val="22"/>
        </w:rPr>
        <w:t xml:space="preserve">-----------------------------------------  x 100 x </w:t>
      </w:r>
      <w:r>
        <w:rPr>
          <w:rFonts w:asciiTheme="minorHAnsi" w:hAnsiTheme="minorHAnsi" w:cstheme="minorHAnsi"/>
          <w:bCs/>
          <w:color w:val="000000" w:themeColor="text1"/>
          <w:sz w:val="22"/>
          <w:szCs w:val="22"/>
        </w:rPr>
        <w:t>waga kryterium</w:t>
      </w:r>
    </w:p>
    <w:p w14:paraId="077678BA" w14:textId="3A81986C" w:rsidR="00D56B49" w:rsidRPr="00851F71" w:rsidRDefault="00941671" w:rsidP="00D56B49">
      <w:pPr>
        <w:pStyle w:val="Default"/>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najdłuższy okres gwarancji z rozpatrywanych ofert</w:t>
      </w:r>
    </w:p>
    <w:p w14:paraId="67023A2E" w14:textId="77777777" w:rsidR="00D56B49" w:rsidRPr="00851F71" w:rsidRDefault="00D56B49" w:rsidP="00D56B49">
      <w:pPr>
        <w:pStyle w:val="Default"/>
        <w:jc w:val="both"/>
        <w:rPr>
          <w:rFonts w:asciiTheme="minorHAnsi" w:hAnsiTheme="minorHAnsi" w:cstheme="minorHAnsi"/>
          <w:bCs/>
          <w:color w:val="000000" w:themeColor="text1"/>
          <w:sz w:val="22"/>
          <w:szCs w:val="22"/>
        </w:rPr>
      </w:pPr>
      <w:r w:rsidRPr="00851F71">
        <w:rPr>
          <w:rFonts w:asciiTheme="minorHAnsi" w:hAnsiTheme="minorHAnsi" w:cstheme="minorHAnsi"/>
          <w:bCs/>
          <w:color w:val="000000" w:themeColor="text1"/>
          <w:sz w:val="22"/>
          <w:szCs w:val="22"/>
        </w:rPr>
        <w:tab/>
      </w:r>
    </w:p>
    <w:p w14:paraId="59F2F67B" w14:textId="3D5D1E45" w:rsidR="008D0A3A" w:rsidRPr="00704ED8" w:rsidRDefault="00D56B49" w:rsidP="00D56B49">
      <w:pPr>
        <w:pStyle w:val="Default"/>
        <w:jc w:val="both"/>
        <w:rPr>
          <w:rFonts w:asciiTheme="minorHAnsi" w:hAnsiTheme="minorHAnsi" w:cstheme="minorHAnsi"/>
          <w:b/>
          <w:bCs/>
          <w:color w:val="000000" w:themeColor="text1"/>
          <w:sz w:val="22"/>
          <w:szCs w:val="22"/>
        </w:rPr>
      </w:pPr>
      <w:r w:rsidRPr="00704ED8">
        <w:rPr>
          <w:rFonts w:asciiTheme="minorHAnsi" w:hAnsiTheme="minorHAnsi" w:cstheme="minorHAnsi"/>
          <w:b/>
          <w:bCs/>
          <w:color w:val="000000" w:themeColor="text1"/>
          <w:sz w:val="22"/>
          <w:szCs w:val="22"/>
        </w:rPr>
        <w:t>Za termin realizacji umowy uważa się dostawę</w:t>
      </w:r>
      <w:r w:rsidR="00A31850" w:rsidRPr="00704ED8">
        <w:rPr>
          <w:rFonts w:asciiTheme="minorHAnsi" w:hAnsiTheme="minorHAnsi" w:cstheme="minorHAnsi"/>
          <w:b/>
          <w:bCs/>
          <w:color w:val="000000" w:themeColor="text1"/>
          <w:sz w:val="22"/>
          <w:szCs w:val="22"/>
        </w:rPr>
        <w:t xml:space="preserve"> przedmiotu zamówienia do</w:t>
      </w:r>
      <w:r w:rsidRPr="00704ED8">
        <w:rPr>
          <w:rFonts w:asciiTheme="minorHAnsi" w:hAnsiTheme="minorHAnsi" w:cstheme="minorHAnsi"/>
          <w:b/>
          <w:bCs/>
          <w:color w:val="000000" w:themeColor="text1"/>
          <w:sz w:val="22"/>
          <w:szCs w:val="22"/>
        </w:rPr>
        <w:t xml:space="preserve"> siedzib</w:t>
      </w:r>
      <w:r w:rsidR="00A31850" w:rsidRPr="00704ED8">
        <w:rPr>
          <w:rFonts w:asciiTheme="minorHAnsi" w:hAnsiTheme="minorHAnsi" w:cstheme="minorHAnsi"/>
          <w:b/>
          <w:bCs/>
          <w:color w:val="000000" w:themeColor="text1"/>
          <w:sz w:val="22"/>
          <w:szCs w:val="22"/>
        </w:rPr>
        <w:t>y</w:t>
      </w:r>
      <w:r w:rsidR="003A5922">
        <w:rPr>
          <w:rFonts w:asciiTheme="minorHAnsi" w:hAnsiTheme="minorHAnsi" w:cstheme="minorHAnsi"/>
          <w:b/>
          <w:bCs/>
          <w:color w:val="000000" w:themeColor="text1"/>
          <w:sz w:val="22"/>
          <w:szCs w:val="22"/>
        </w:rPr>
        <w:t xml:space="preserve"> Zamawiaj</w:t>
      </w:r>
      <w:r w:rsidR="002349B3">
        <w:rPr>
          <w:rFonts w:asciiTheme="minorHAnsi" w:hAnsiTheme="minorHAnsi" w:cstheme="minorHAnsi"/>
          <w:b/>
          <w:bCs/>
          <w:color w:val="000000" w:themeColor="text1"/>
          <w:sz w:val="22"/>
          <w:szCs w:val="22"/>
        </w:rPr>
        <w:t>ą</w:t>
      </w:r>
      <w:r w:rsidR="003A5922">
        <w:rPr>
          <w:rFonts w:asciiTheme="minorHAnsi" w:hAnsiTheme="minorHAnsi" w:cstheme="minorHAnsi"/>
          <w:b/>
          <w:bCs/>
          <w:color w:val="000000" w:themeColor="text1"/>
          <w:sz w:val="22"/>
          <w:szCs w:val="22"/>
        </w:rPr>
        <w:t>cego</w:t>
      </w:r>
      <w:r w:rsidR="00A31850" w:rsidRPr="00704ED8">
        <w:rPr>
          <w:rFonts w:asciiTheme="minorHAnsi" w:hAnsiTheme="minorHAnsi" w:cstheme="minorHAnsi"/>
          <w:b/>
          <w:bCs/>
          <w:color w:val="000000" w:themeColor="text1"/>
          <w:sz w:val="22"/>
          <w:szCs w:val="22"/>
        </w:rPr>
        <w:t>, potwierdzone stosownym protokołem odbioru.</w:t>
      </w:r>
      <w:r w:rsidRPr="00704ED8">
        <w:rPr>
          <w:rFonts w:asciiTheme="minorHAnsi" w:hAnsiTheme="minorHAnsi" w:cstheme="minorHAnsi"/>
          <w:b/>
          <w:bCs/>
          <w:color w:val="000000" w:themeColor="text1"/>
          <w:sz w:val="22"/>
          <w:szCs w:val="22"/>
        </w:rPr>
        <w:t xml:space="preserve"> </w:t>
      </w:r>
    </w:p>
    <w:p w14:paraId="4A1F0123" w14:textId="1A37638E" w:rsidR="006420B8" w:rsidRPr="00851F71" w:rsidRDefault="006420B8" w:rsidP="00D56B49">
      <w:pPr>
        <w:pStyle w:val="Default"/>
        <w:jc w:val="both"/>
        <w:rPr>
          <w:rFonts w:asciiTheme="minorHAnsi" w:hAnsiTheme="minorHAnsi" w:cstheme="minorHAnsi"/>
          <w:bCs/>
          <w:color w:val="000000" w:themeColor="text1"/>
          <w:sz w:val="22"/>
          <w:szCs w:val="22"/>
        </w:rPr>
      </w:pPr>
      <w:r w:rsidRPr="00851F71">
        <w:rPr>
          <w:rFonts w:asciiTheme="minorHAnsi" w:hAnsiTheme="minorHAnsi" w:cstheme="minorHAnsi"/>
          <w:bCs/>
          <w:color w:val="000000" w:themeColor="text1"/>
          <w:sz w:val="22"/>
          <w:szCs w:val="22"/>
        </w:rPr>
        <w:t xml:space="preserve">                                    </w:t>
      </w:r>
    </w:p>
    <w:p w14:paraId="456E392C" w14:textId="77777777" w:rsidR="00B51EC2" w:rsidRPr="00851F71" w:rsidRDefault="00B51EC2" w:rsidP="008B2846">
      <w:pPr>
        <w:pStyle w:val="Default"/>
        <w:numPr>
          <w:ilvl w:val="0"/>
          <w:numId w:val="30"/>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Zamówienie zostanie udzielone Wykonawcy, który otrzyma najwyższą sumę punktów przy spełnieniu stawianych warunków udziału w postępowaniu. Ocenie podlegać będą wyłącznie oferty niepodlegające odrzuceniu. </w:t>
      </w:r>
    </w:p>
    <w:p w14:paraId="413480B5" w14:textId="520455CC" w:rsidR="00B51EC2" w:rsidRPr="00851F71" w:rsidRDefault="00B51EC2" w:rsidP="008B2846">
      <w:pPr>
        <w:pStyle w:val="Default"/>
        <w:numPr>
          <w:ilvl w:val="0"/>
          <w:numId w:val="30"/>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toku badania i oceny ofert Zamawiający może żądać od Wykonawców wyjaśnień dotyczących treści złożonych przez nich ofert lub innych składanych dokumentów lub oświadczeń</w:t>
      </w:r>
      <w:r w:rsidR="003B7217"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Wykonawcy są zobowiązani do przedstawienia wyjaśnień w terminie wskazanym przez Zamawiającego. </w:t>
      </w:r>
    </w:p>
    <w:p w14:paraId="5A1A2747" w14:textId="77777777" w:rsidR="00B51EC2" w:rsidRPr="00851F71" w:rsidRDefault="00B51EC2" w:rsidP="008B2846">
      <w:pPr>
        <w:pStyle w:val="Default"/>
        <w:numPr>
          <w:ilvl w:val="0"/>
          <w:numId w:val="30"/>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nie będzie można wybrać oferty najkorzystniejszej z uwagi na to, że dwie lub więcej ofert będzie przedstawiało taki sam bilans ceny oraz pozostałych kryteriów, Zamawiający wybiera spośród tych ofert ofertę, która otrzymała najwyższą ocenę w kryterium o najwyższej wadze.</w:t>
      </w:r>
    </w:p>
    <w:p w14:paraId="3861BAB1" w14:textId="01D51685" w:rsidR="00B51EC2" w:rsidRPr="00851F71" w:rsidRDefault="00B51EC2" w:rsidP="008B2846">
      <w:pPr>
        <w:pStyle w:val="Default"/>
        <w:numPr>
          <w:ilvl w:val="0"/>
          <w:numId w:val="30"/>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Jeżeli nie można dokonać wyboru oferty </w:t>
      </w:r>
      <w:r w:rsidR="006400CF" w:rsidRPr="00851F71">
        <w:rPr>
          <w:rFonts w:asciiTheme="minorHAnsi" w:hAnsiTheme="minorHAnsi" w:cstheme="minorHAnsi"/>
          <w:color w:val="000000" w:themeColor="text1"/>
          <w:sz w:val="22"/>
          <w:szCs w:val="22"/>
        </w:rPr>
        <w:t>w sposób, o którym mowa w ust</w:t>
      </w:r>
      <w:r w:rsidR="00B6242F" w:rsidRPr="00851F71">
        <w:rPr>
          <w:rFonts w:asciiTheme="minorHAnsi" w:hAnsiTheme="minorHAnsi" w:cstheme="minorHAnsi"/>
          <w:color w:val="000000" w:themeColor="text1"/>
          <w:sz w:val="22"/>
          <w:szCs w:val="22"/>
        </w:rPr>
        <w:t>. 5</w:t>
      </w:r>
      <w:r w:rsidRPr="00851F71">
        <w:rPr>
          <w:rFonts w:asciiTheme="minorHAnsi" w:hAnsiTheme="minorHAnsi" w:cstheme="minorHAnsi"/>
          <w:color w:val="000000" w:themeColor="text1"/>
          <w:sz w:val="22"/>
          <w:szCs w:val="22"/>
        </w:rPr>
        <w:t>, Zamawiający wzywa Wykonawców, którzy złożyli te oferty, do złożenia w terminie określonym przez Zamawiającego ofert dodatkowych</w:t>
      </w:r>
      <w:r w:rsidR="002F5EE9"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zawierających nową cenę lub koszt.</w:t>
      </w:r>
    </w:p>
    <w:p w14:paraId="465C32EA" w14:textId="50070C38" w:rsidR="00B51EC2" w:rsidRPr="00851F71" w:rsidRDefault="00DA6D39" w:rsidP="008B2846">
      <w:pPr>
        <w:pStyle w:val="Default"/>
        <w:numPr>
          <w:ilvl w:val="0"/>
          <w:numId w:val="30"/>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Niedopuszczalne jest prowadzenie między Zamawiającym a Wykonawcą negocjacji dotyczących złożonej oferty oraz, z zastrzeżeniem art. 223 ust.</w:t>
      </w:r>
      <w:r w:rsidR="00A31850">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 xml:space="preserve">2 i art. 187 ustawy </w:t>
      </w:r>
      <w:proofErr w:type="spellStart"/>
      <w:r w:rsidRPr="00851F71">
        <w:rPr>
          <w:rFonts w:asciiTheme="minorHAnsi" w:hAnsiTheme="minorHAnsi" w:cstheme="minorHAnsi"/>
          <w:color w:val="000000" w:themeColor="text1"/>
          <w:sz w:val="22"/>
          <w:szCs w:val="22"/>
        </w:rPr>
        <w:t>Pzp</w:t>
      </w:r>
      <w:proofErr w:type="spellEnd"/>
      <w:r w:rsidRPr="00851F71">
        <w:rPr>
          <w:rFonts w:asciiTheme="minorHAnsi" w:hAnsiTheme="minorHAnsi" w:cstheme="minorHAnsi"/>
          <w:color w:val="000000" w:themeColor="text1"/>
          <w:sz w:val="22"/>
          <w:szCs w:val="22"/>
        </w:rPr>
        <w:t xml:space="preserve">, </w:t>
      </w:r>
      <w:r w:rsidR="00A31850">
        <w:rPr>
          <w:rFonts w:asciiTheme="minorHAnsi" w:hAnsiTheme="minorHAnsi" w:cstheme="minorHAnsi"/>
          <w:color w:val="000000" w:themeColor="text1"/>
          <w:sz w:val="22"/>
          <w:szCs w:val="22"/>
        </w:rPr>
        <w:t>a także</w:t>
      </w:r>
      <w:r w:rsidRPr="00851F71">
        <w:rPr>
          <w:rFonts w:asciiTheme="minorHAnsi" w:hAnsiTheme="minorHAnsi" w:cstheme="minorHAnsi"/>
          <w:color w:val="000000" w:themeColor="text1"/>
          <w:sz w:val="22"/>
          <w:szCs w:val="22"/>
        </w:rPr>
        <w:t xml:space="preserve"> dokonywanie jakiejkolwiek zmiany w jej treści</w:t>
      </w:r>
      <w:r w:rsidR="002F5EE9" w:rsidRPr="00851F71">
        <w:rPr>
          <w:rFonts w:asciiTheme="minorHAnsi" w:hAnsiTheme="minorHAnsi" w:cstheme="minorHAnsi"/>
          <w:color w:val="000000" w:themeColor="text1"/>
          <w:sz w:val="22"/>
          <w:szCs w:val="22"/>
        </w:rPr>
        <w:t>.</w:t>
      </w:r>
    </w:p>
    <w:p w14:paraId="7A7337EC" w14:textId="7DCD6589" w:rsidR="002B0BA9" w:rsidRPr="00851F71" w:rsidRDefault="00B51EC2" w:rsidP="008B2846">
      <w:pPr>
        <w:pStyle w:val="Default"/>
        <w:numPr>
          <w:ilvl w:val="0"/>
          <w:numId w:val="30"/>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 wybiera najkorzystniejszą ofertę w terminie związania ofertą</w:t>
      </w:r>
      <w:r w:rsidR="009015D9"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określonym w SWZ. </w:t>
      </w:r>
    </w:p>
    <w:p w14:paraId="56B7605F" w14:textId="2EF83F25" w:rsidR="00B51EC2" w:rsidRPr="00851F71" w:rsidRDefault="00B51EC2" w:rsidP="008B2846">
      <w:pPr>
        <w:pStyle w:val="Default"/>
        <w:numPr>
          <w:ilvl w:val="0"/>
          <w:numId w:val="30"/>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termin związania ofertą upłynie przed wyborem najkorzystniejszej oferty, Zamawiający wezwie Wykonawcę</w:t>
      </w:r>
      <w:r w:rsidR="009015D9"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którego oferta otrzymała najwyższą ocenę do wyrażenia, w wyznaczonym przez Zamawiającego terminie, pisemnej zgody na wybór jego oferty. W przypadku braku zgody, oferta podlega odrzuceniu, a Zamawiający zwraca się o wyrażenie takiej zgody do kolejnego </w:t>
      </w:r>
      <w:r w:rsidRPr="00851F71">
        <w:rPr>
          <w:rFonts w:asciiTheme="minorHAnsi" w:hAnsiTheme="minorHAnsi" w:cstheme="minorHAnsi"/>
          <w:color w:val="000000" w:themeColor="text1"/>
          <w:sz w:val="22"/>
          <w:szCs w:val="22"/>
        </w:rPr>
        <w:lastRenderedPageBreak/>
        <w:t>Wykonawcy, którego oferta zo</w:t>
      </w:r>
      <w:r w:rsidR="009015D9" w:rsidRPr="00851F71">
        <w:rPr>
          <w:rFonts w:asciiTheme="minorHAnsi" w:hAnsiTheme="minorHAnsi" w:cstheme="minorHAnsi"/>
          <w:color w:val="000000" w:themeColor="text1"/>
          <w:sz w:val="22"/>
          <w:szCs w:val="22"/>
        </w:rPr>
        <w:t>stała najwyżej oceniona, chyba ż</w:t>
      </w:r>
      <w:r w:rsidRPr="00851F71">
        <w:rPr>
          <w:rFonts w:asciiTheme="minorHAnsi" w:hAnsiTheme="minorHAnsi" w:cstheme="minorHAnsi"/>
          <w:color w:val="000000" w:themeColor="text1"/>
          <w:sz w:val="22"/>
          <w:szCs w:val="22"/>
        </w:rPr>
        <w:t>e zachodzą przesłanki unieważnienia postępowania.</w:t>
      </w:r>
    </w:p>
    <w:p w14:paraId="4D6CAD2A" w14:textId="39CD35E4" w:rsidR="00DA6D39" w:rsidRPr="00851F71" w:rsidRDefault="00DA6D39" w:rsidP="002B0BA9">
      <w:pPr>
        <w:pStyle w:val="Nagwek1"/>
        <w:numPr>
          <w:ilvl w:val="0"/>
          <w:numId w:val="3"/>
        </w:numPr>
        <w:spacing w:before="240"/>
        <w:ind w:left="284" w:hanging="284"/>
        <w:jc w:val="both"/>
        <w:rPr>
          <w:rFonts w:asciiTheme="minorHAnsi" w:hAnsiTheme="minorHAnsi" w:cstheme="minorHAnsi"/>
          <w:color w:val="000000" w:themeColor="text1"/>
        </w:rPr>
      </w:pPr>
      <w:bookmarkStart w:id="28" w:name="_Toc117842461"/>
      <w:r w:rsidRPr="00851F71">
        <w:rPr>
          <w:rFonts w:asciiTheme="minorHAnsi" w:hAnsiTheme="minorHAnsi" w:cstheme="minorHAnsi"/>
          <w:color w:val="000000" w:themeColor="text1"/>
        </w:rPr>
        <w:t>Informacje o formalnościach, jakie muszą zostać dopełnione po wyborze oferty</w:t>
      </w:r>
      <w:r w:rsidR="009015D9"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w celu zawarcia umowy w sprawie zamówienia publicznego</w:t>
      </w:r>
      <w:r w:rsidR="009015D9" w:rsidRPr="00851F71">
        <w:rPr>
          <w:rFonts w:asciiTheme="minorHAnsi" w:hAnsiTheme="minorHAnsi" w:cstheme="minorHAnsi"/>
          <w:color w:val="000000" w:themeColor="text1"/>
        </w:rPr>
        <w:t>.</w:t>
      </w:r>
      <w:bookmarkEnd w:id="28"/>
    </w:p>
    <w:p w14:paraId="7440C6D4" w14:textId="5908693C" w:rsidR="00DA6D39" w:rsidRPr="00851F71" w:rsidRDefault="00DA6D39" w:rsidP="008B2846">
      <w:pPr>
        <w:pStyle w:val="Default"/>
        <w:numPr>
          <w:ilvl w:val="0"/>
          <w:numId w:val="32"/>
        </w:numPr>
        <w:spacing w:before="240"/>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 sposób</w:t>
      </w:r>
      <w:r w:rsidR="00F40568" w:rsidRPr="00851F71">
        <w:rPr>
          <w:rFonts w:asciiTheme="minorHAnsi" w:hAnsiTheme="minorHAnsi" w:cstheme="minorHAnsi"/>
          <w:color w:val="000000" w:themeColor="text1"/>
          <w:sz w:val="22"/>
          <w:szCs w:val="22"/>
        </w:rPr>
        <w:t>.</w:t>
      </w:r>
    </w:p>
    <w:p w14:paraId="6D85D55A" w14:textId="77777777" w:rsidR="009747C6" w:rsidRDefault="00DA6D39" w:rsidP="009341B0">
      <w:pPr>
        <w:pStyle w:val="Default"/>
        <w:numPr>
          <w:ilvl w:val="0"/>
          <w:numId w:val="32"/>
        </w:numPr>
        <w:ind w:left="284"/>
        <w:jc w:val="both"/>
        <w:rPr>
          <w:rFonts w:asciiTheme="minorHAnsi" w:hAnsiTheme="minorHAnsi" w:cstheme="minorHAnsi"/>
          <w:color w:val="000000" w:themeColor="text1"/>
          <w:sz w:val="22"/>
          <w:szCs w:val="22"/>
        </w:rPr>
      </w:pPr>
      <w:r w:rsidRPr="009747C6">
        <w:rPr>
          <w:rFonts w:asciiTheme="minorHAnsi" w:hAnsiTheme="minorHAnsi" w:cstheme="minorHAnsi"/>
          <w:color w:val="000000" w:themeColor="text1"/>
          <w:sz w:val="22"/>
          <w:szCs w:val="22"/>
        </w:rPr>
        <w:t>Zamawiający może zawrzeć umowę w</w:t>
      </w:r>
      <w:r w:rsidR="009015D9" w:rsidRPr="009747C6">
        <w:rPr>
          <w:rFonts w:asciiTheme="minorHAnsi" w:hAnsiTheme="minorHAnsi" w:cstheme="minorHAnsi"/>
          <w:color w:val="000000" w:themeColor="text1"/>
          <w:sz w:val="22"/>
          <w:szCs w:val="22"/>
        </w:rPr>
        <w:t xml:space="preserve"> sprawie zamówienia publicznego</w:t>
      </w:r>
      <w:r w:rsidRPr="009747C6">
        <w:rPr>
          <w:rFonts w:asciiTheme="minorHAnsi" w:hAnsiTheme="minorHAnsi" w:cstheme="minorHAnsi"/>
          <w:color w:val="000000" w:themeColor="text1"/>
          <w:sz w:val="22"/>
          <w:szCs w:val="22"/>
        </w:rPr>
        <w:t xml:space="preserve"> przed upływem terminu, o którym mowa w </w:t>
      </w:r>
      <w:r w:rsidR="00184C4B" w:rsidRPr="009747C6">
        <w:rPr>
          <w:rFonts w:asciiTheme="minorHAnsi" w:hAnsiTheme="minorHAnsi" w:cstheme="minorHAnsi"/>
          <w:color w:val="000000" w:themeColor="text1"/>
          <w:sz w:val="22"/>
          <w:szCs w:val="22"/>
        </w:rPr>
        <w:t>ust.</w:t>
      </w:r>
      <w:r w:rsidRPr="009747C6">
        <w:rPr>
          <w:rFonts w:asciiTheme="minorHAnsi" w:hAnsiTheme="minorHAnsi" w:cstheme="minorHAnsi"/>
          <w:color w:val="000000" w:themeColor="text1"/>
          <w:sz w:val="22"/>
          <w:szCs w:val="22"/>
        </w:rPr>
        <w:t xml:space="preserve"> 1, jeżeli w postępowaniu o udzielenie zamówienia złożono tylko jedną ofertę</w:t>
      </w:r>
      <w:r w:rsidR="009747C6" w:rsidRPr="009747C6">
        <w:rPr>
          <w:rFonts w:asciiTheme="minorHAnsi" w:hAnsiTheme="minorHAnsi" w:cstheme="minorHAnsi"/>
          <w:color w:val="000000" w:themeColor="text1"/>
          <w:sz w:val="22"/>
          <w:szCs w:val="22"/>
        </w:rPr>
        <w:t>.</w:t>
      </w:r>
      <w:r w:rsidRPr="009747C6">
        <w:rPr>
          <w:rFonts w:asciiTheme="minorHAnsi" w:hAnsiTheme="minorHAnsi" w:cstheme="minorHAnsi"/>
          <w:color w:val="000000" w:themeColor="text1"/>
          <w:sz w:val="22"/>
          <w:szCs w:val="22"/>
        </w:rPr>
        <w:t xml:space="preserve"> </w:t>
      </w:r>
    </w:p>
    <w:p w14:paraId="54DE88D0" w14:textId="1CA47E16" w:rsidR="00DA6D39" w:rsidRPr="009747C6" w:rsidRDefault="00DA6D39" w:rsidP="009341B0">
      <w:pPr>
        <w:pStyle w:val="Default"/>
        <w:numPr>
          <w:ilvl w:val="0"/>
          <w:numId w:val="32"/>
        </w:numPr>
        <w:ind w:left="284"/>
        <w:jc w:val="both"/>
        <w:rPr>
          <w:rFonts w:asciiTheme="minorHAnsi" w:hAnsiTheme="minorHAnsi" w:cstheme="minorHAnsi"/>
          <w:color w:val="000000" w:themeColor="text1"/>
          <w:sz w:val="22"/>
          <w:szCs w:val="22"/>
        </w:rPr>
      </w:pPr>
      <w:r w:rsidRPr="009747C6">
        <w:rPr>
          <w:rFonts w:asciiTheme="minorHAnsi" w:hAnsiTheme="minorHAnsi" w:cstheme="minorHAnsi"/>
          <w:color w:val="000000" w:themeColor="text1"/>
          <w:sz w:val="22"/>
          <w:szCs w:val="22"/>
        </w:rPr>
        <w:t xml:space="preserve">Wykonawca, którego oferta została wybrana jako najkorzystniejsza, zostanie poinformowany przez Zamawiającego o miejscu i terminie podpisania umowy. </w:t>
      </w:r>
    </w:p>
    <w:p w14:paraId="4EE8FA72" w14:textId="47051EF2" w:rsidR="00E2022E" w:rsidRPr="00851F71" w:rsidRDefault="00E2022E" w:rsidP="008B2846">
      <w:pPr>
        <w:pStyle w:val="Default"/>
        <w:numPr>
          <w:ilvl w:val="0"/>
          <w:numId w:val="32"/>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przypadku wyboru oferty złożonej przez Wykonawców wspólnie ubiegających się o udzielenie zamówienia</w:t>
      </w:r>
      <w:r w:rsidR="00DF55E4"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Zamawiający zastrzega sobie prawo żądania przed zawarciem umowy w sprawie zamówienia publicznego - umowy regulującej współpracę tych Wykonawców. </w:t>
      </w:r>
    </w:p>
    <w:p w14:paraId="3DD7ECB5" w14:textId="77777777" w:rsidR="006400CF" w:rsidRPr="00851F71" w:rsidRDefault="00DA6D39" w:rsidP="006400CF">
      <w:pPr>
        <w:pStyle w:val="Default"/>
        <w:numPr>
          <w:ilvl w:val="0"/>
          <w:numId w:val="32"/>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Wykonawca, o którym mowa w ust. 1, ma obowiązek zawrzeć umowę w sprawie zamówienia na warunkach określonych w projektowanych postanowieniach um</w:t>
      </w:r>
      <w:r w:rsidR="00B84C26" w:rsidRPr="00851F71">
        <w:rPr>
          <w:rFonts w:asciiTheme="minorHAnsi" w:hAnsiTheme="minorHAnsi" w:cstheme="minorHAnsi"/>
          <w:color w:val="000000" w:themeColor="text1"/>
          <w:sz w:val="22"/>
          <w:szCs w:val="22"/>
        </w:rPr>
        <w:t>owy</w:t>
      </w:r>
      <w:r w:rsidRPr="00851F71">
        <w:rPr>
          <w:rFonts w:asciiTheme="minorHAnsi" w:hAnsiTheme="minorHAnsi" w:cstheme="minorHAnsi"/>
          <w:color w:val="000000" w:themeColor="text1"/>
          <w:sz w:val="22"/>
          <w:szCs w:val="22"/>
        </w:rPr>
        <w:t>. Umowa zostanie uzupełniona o zapisy wynikające ze złożonej oferty.</w:t>
      </w:r>
    </w:p>
    <w:p w14:paraId="7A4F60F2" w14:textId="62C1EB33" w:rsidR="00DA6D39" w:rsidRPr="00851F71" w:rsidRDefault="006400CF" w:rsidP="006400CF">
      <w:pPr>
        <w:pStyle w:val="Default"/>
        <w:numPr>
          <w:ilvl w:val="0"/>
          <w:numId w:val="32"/>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Przed podpisaniem umowy Wykonawcy wspólnie ubiegający się o udzielenie zamówienia (w przypadku wyboru ich oferty jako najkorzystniejszej) przedstawią Zamawiającemu umowę regulującą współpracę tych Wykonawców. </w:t>
      </w:r>
      <w:r w:rsidR="00DA6D39" w:rsidRPr="00851F71">
        <w:rPr>
          <w:rFonts w:asciiTheme="minorHAnsi" w:hAnsiTheme="minorHAnsi" w:cstheme="minorHAnsi"/>
          <w:color w:val="000000" w:themeColor="text1"/>
          <w:sz w:val="22"/>
          <w:szCs w:val="22"/>
        </w:rPr>
        <w:t xml:space="preserve"> </w:t>
      </w:r>
    </w:p>
    <w:p w14:paraId="55F6FAF4" w14:textId="7712149A" w:rsidR="00E7561F" w:rsidRPr="00851F71" w:rsidRDefault="00DA6D39" w:rsidP="008B2846">
      <w:pPr>
        <w:pStyle w:val="Default"/>
        <w:numPr>
          <w:ilvl w:val="0"/>
          <w:numId w:val="32"/>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w:t>
      </w:r>
      <w:r w:rsidR="00DF55E4"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albo unieważnić postępowanie. </w:t>
      </w:r>
    </w:p>
    <w:p w14:paraId="6F371430" w14:textId="46291FDF" w:rsidR="00EB64B2" w:rsidRPr="00851F71" w:rsidRDefault="00E2022E" w:rsidP="00D85841">
      <w:pPr>
        <w:pStyle w:val="Nagwek1"/>
        <w:numPr>
          <w:ilvl w:val="0"/>
          <w:numId w:val="3"/>
        </w:numPr>
        <w:spacing w:before="240" w:after="240"/>
        <w:ind w:left="284" w:hanging="284"/>
        <w:jc w:val="both"/>
        <w:rPr>
          <w:rFonts w:asciiTheme="minorHAnsi" w:hAnsiTheme="minorHAnsi" w:cstheme="minorHAnsi"/>
          <w:color w:val="000000" w:themeColor="text1"/>
        </w:rPr>
      </w:pPr>
      <w:bookmarkStart w:id="29" w:name="_Toc117842462"/>
      <w:r w:rsidRPr="00851F71">
        <w:rPr>
          <w:rFonts w:asciiTheme="minorHAnsi" w:hAnsiTheme="minorHAnsi" w:cstheme="minorHAnsi"/>
          <w:color w:val="000000" w:themeColor="text1"/>
        </w:rPr>
        <w:t>Zabezpieczenie należytego wykonania umowy</w:t>
      </w:r>
      <w:r w:rsidR="00DF55E4" w:rsidRPr="00851F71">
        <w:rPr>
          <w:rFonts w:asciiTheme="minorHAnsi" w:hAnsiTheme="minorHAnsi" w:cstheme="minorHAnsi"/>
          <w:color w:val="000000" w:themeColor="text1"/>
        </w:rPr>
        <w:t>.</w:t>
      </w:r>
      <w:bookmarkEnd w:id="29"/>
    </w:p>
    <w:p w14:paraId="78056927" w14:textId="2E69BD60" w:rsidR="00E2022E" w:rsidRPr="00851F71" w:rsidRDefault="00E2022E" w:rsidP="00634A0C">
      <w:pPr>
        <w:pStyle w:val="Default"/>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Zamawiający </w:t>
      </w:r>
      <w:r w:rsidR="00634A0C" w:rsidRPr="00851F71">
        <w:rPr>
          <w:rFonts w:asciiTheme="minorHAnsi" w:hAnsiTheme="minorHAnsi" w:cstheme="minorHAnsi"/>
          <w:color w:val="000000" w:themeColor="text1"/>
          <w:sz w:val="22"/>
          <w:szCs w:val="22"/>
        </w:rPr>
        <w:t xml:space="preserve">nie </w:t>
      </w:r>
      <w:r w:rsidRPr="00851F71">
        <w:rPr>
          <w:rFonts w:asciiTheme="minorHAnsi" w:hAnsiTheme="minorHAnsi" w:cstheme="minorHAnsi"/>
          <w:color w:val="000000" w:themeColor="text1"/>
          <w:sz w:val="22"/>
          <w:szCs w:val="22"/>
        </w:rPr>
        <w:t xml:space="preserve">wymaga wniesienia zabezpieczenia należytego wykonania Umowy. </w:t>
      </w:r>
    </w:p>
    <w:p w14:paraId="3495526B" w14:textId="0B7A6E31" w:rsidR="004032DC" w:rsidRPr="00851F71" w:rsidRDefault="004E6AAB" w:rsidP="00D85841">
      <w:pPr>
        <w:pStyle w:val="Nagwek1"/>
        <w:numPr>
          <w:ilvl w:val="0"/>
          <w:numId w:val="3"/>
        </w:numPr>
        <w:spacing w:before="240" w:after="240"/>
        <w:ind w:left="284" w:hanging="284"/>
        <w:jc w:val="both"/>
        <w:rPr>
          <w:rFonts w:asciiTheme="minorHAnsi" w:hAnsiTheme="minorHAnsi" w:cstheme="minorHAnsi"/>
          <w:color w:val="000000" w:themeColor="text1"/>
        </w:rPr>
      </w:pPr>
      <w:bookmarkStart w:id="30" w:name="_Toc117842463"/>
      <w:r w:rsidRPr="00851F71">
        <w:rPr>
          <w:rFonts w:asciiTheme="minorHAnsi" w:hAnsiTheme="minorHAnsi" w:cstheme="minorHAnsi"/>
          <w:color w:val="000000" w:themeColor="text1"/>
        </w:rPr>
        <w:t>Podwykonawc</w:t>
      </w:r>
      <w:r w:rsidR="004032DC" w:rsidRPr="00851F71">
        <w:rPr>
          <w:rFonts w:asciiTheme="minorHAnsi" w:hAnsiTheme="minorHAnsi" w:cstheme="minorHAnsi"/>
          <w:color w:val="000000" w:themeColor="text1"/>
        </w:rPr>
        <w:t>y</w:t>
      </w:r>
      <w:bookmarkEnd w:id="30"/>
    </w:p>
    <w:p w14:paraId="2AA31BD5" w14:textId="1827A2B5" w:rsidR="004032DC" w:rsidRPr="00851F71" w:rsidRDefault="004032DC" w:rsidP="008B2846">
      <w:pPr>
        <w:pStyle w:val="Default"/>
        <w:numPr>
          <w:ilvl w:val="0"/>
          <w:numId w:val="33"/>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Wykonawca może powierzyć wykonanie części zamówienia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odwykonawcy</w:t>
      </w:r>
      <w:r w:rsidR="00360F2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Zamawiający żąda wskazania przez Wykonawcę w Formu</w:t>
      </w:r>
      <w:r w:rsidR="008E4BF4" w:rsidRPr="00851F71">
        <w:rPr>
          <w:rFonts w:asciiTheme="minorHAnsi" w:hAnsiTheme="minorHAnsi" w:cstheme="minorHAnsi"/>
          <w:color w:val="000000" w:themeColor="text1"/>
          <w:sz w:val="22"/>
          <w:szCs w:val="22"/>
        </w:rPr>
        <w:t xml:space="preserve">larzu ofertowym </w:t>
      </w:r>
      <w:r w:rsidRPr="00851F71">
        <w:rPr>
          <w:rFonts w:asciiTheme="minorHAnsi" w:hAnsiTheme="minorHAnsi" w:cstheme="minorHAnsi"/>
          <w:color w:val="000000" w:themeColor="text1"/>
          <w:sz w:val="22"/>
          <w:szCs w:val="22"/>
        </w:rPr>
        <w:t xml:space="preserve">części zamówienia, których wykonanie zamierza powierzyć </w:t>
      </w:r>
      <w:r w:rsidR="002C3404" w:rsidRPr="00851F71">
        <w:rPr>
          <w:rFonts w:asciiTheme="minorHAnsi" w:hAnsiTheme="minorHAnsi" w:cstheme="minorHAnsi"/>
          <w:color w:val="000000" w:themeColor="text1"/>
          <w:sz w:val="22"/>
          <w:szCs w:val="22"/>
        </w:rPr>
        <w:t>Podwykonawcom</w:t>
      </w:r>
      <w:r w:rsidRPr="00851F71">
        <w:rPr>
          <w:rFonts w:asciiTheme="minorHAnsi" w:hAnsiTheme="minorHAnsi" w:cstheme="minorHAnsi"/>
          <w:color w:val="000000" w:themeColor="text1"/>
          <w:sz w:val="22"/>
          <w:szCs w:val="22"/>
        </w:rPr>
        <w:t xml:space="preserve"> i podania w przez Wykonawcę w ofercie firm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 xml:space="preserve">odwykonawców, o ile są oni znani Wykonawcy na etapie składania ofert. </w:t>
      </w:r>
    </w:p>
    <w:p w14:paraId="13012BD6" w14:textId="49006B2F" w:rsidR="004032DC" w:rsidRPr="00851F71" w:rsidRDefault="004032DC" w:rsidP="008B2846">
      <w:pPr>
        <w:pStyle w:val="Default"/>
        <w:numPr>
          <w:ilvl w:val="0"/>
          <w:numId w:val="33"/>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Jeżeli zmiana</w:t>
      </w:r>
      <w:r w:rsidR="00360F2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albo rezygnacja </w:t>
      </w:r>
      <w:r w:rsidR="002C3404" w:rsidRPr="00851F71">
        <w:rPr>
          <w:rFonts w:asciiTheme="minorHAnsi" w:hAnsiTheme="minorHAnsi" w:cstheme="minorHAnsi"/>
          <w:color w:val="000000" w:themeColor="text1"/>
          <w:sz w:val="22"/>
          <w:szCs w:val="22"/>
        </w:rPr>
        <w:t xml:space="preserve">Podwykonawcy </w:t>
      </w:r>
      <w:r w:rsidRPr="00851F71">
        <w:rPr>
          <w:rFonts w:asciiTheme="minorHAnsi" w:hAnsiTheme="minorHAnsi" w:cstheme="minorHAnsi"/>
          <w:color w:val="000000" w:themeColor="text1"/>
          <w:sz w:val="22"/>
          <w:szCs w:val="22"/>
        </w:rPr>
        <w:t xml:space="preserve">dotyczy podmiotu, na którego zasoby Wykonawca powoływał się, na zasadach kreślonych w art. 118 ust. 1 ustawy, w celu wykazania spełniania warunków udziału w postępowaniu, Wykonawca jest obowiązany wykazać Zamawiającemu, że proponowany inny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 xml:space="preserve">odwykonawca lub </w:t>
      </w:r>
      <w:r w:rsidR="002C3404" w:rsidRPr="00851F71">
        <w:rPr>
          <w:rFonts w:asciiTheme="minorHAnsi" w:hAnsiTheme="minorHAnsi" w:cstheme="minorHAnsi"/>
          <w:color w:val="000000" w:themeColor="text1"/>
          <w:sz w:val="22"/>
          <w:szCs w:val="22"/>
        </w:rPr>
        <w:t xml:space="preserve">Wykonawca </w:t>
      </w:r>
      <w:r w:rsidRPr="00851F71">
        <w:rPr>
          <w:rFonts w:asciiTheme="minorHAnsi" w:hAnsiTheme="minorHAnsi" w:cstheme="minorHAnsi"/>
          <w:color w:val="000000" w:themeColor="text1"/>
          <w:sz w:val="22"/>
          <w:szCs w:val="22"/>
        </w:rPr>
        <w:t xml:space="preserve">samodzielnie spełnia je w stopniu nie mniejszym niż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odwykonawca</w:t>
      </w:r>
      <w:r w:rsidR="00360F2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na którego zasoby </w:t>
      </w:r>
      <w:r w:rsidR="002C3404" w:rsidRPr="00851F71">
        <w:rPr>
          <w:rFonts w:asciiTheme="minorHAnsi" w:hAnsiTheme="minorHAnsi" w:cstheme="minorHAnsi"/>
          <w:color w:val="000000" w:themeColor="text1"/>
          <w:sz w:val="22"/>
          <w:szCs w:val="22"/>
        </w:rPr>
        <w:t xml:space="preserve">Wykonawca </w:t>
      </w:r>
      <w:r w:rsidRPr="00851F71">
        <w:rPr>
          <w:rFonts w:asciiTheme="minorHAnsi" w:hAnsiTheme="minorHAnsi" w:cstheme="minorHAnsi"/>
          <w:color w:val="000000" w:themeColor="text1"/>
          <w:sz w:val="22"/>
          <w:szCs w:val="22"/>
        </w:rPr>
        <w:t>powoływał się w trakcie postępowania o dzielenia zamówienia</w:t>
      </w:r>
      <w:r w:rsidR="00360F2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Przepis art. 122 ustawy stosuje się odpowiednio. </w:t>
      </w:r>
    </w:p>
    <w:p w14:paraId="2EFB6C03" w14:textId="28C6DF78" w:rsidR="004032DC" w:rsidRPr="00851F71" w:rsidRDefault="004032DC" w:rsidP="008B2846">
      <w:pPr>
        <w:pStyle w:val="Default"/>
        <w:numPr>
          <w:ilvl w:val="0"/>
          <w:numId w:val="33"/>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Powierzenie wykonania części zamówienia </w:t>
      </w:r>
      <w:r w:rsidR="002C3404" w:rsidRPr="00851F71">
        <w:rPr>
          <w:rFonts w:asciiTheme="minorHAnsi" w:hAnsiTheme="minorHAnsi" w:cstheme="minorHAnsi"/>
          <w:color w:val="000000" w:themeColor="text1"/>
          <w:sz w:val="22"/>
          <w:szCs w:val="22"/>
        </w:rPr>
        <w:t xml:space="preserve">Podwykonawcom </w:t>
      </w:r>
      <w:r w:rsidRPr="00851F71">
        <w:rPr>
          <w:rFonts w:asciiTheme="minorHAnsi" w:hAnsiTheme="minorHAnsi" w:cstheme="minorHAnsi"/>
          <w:color w:val="000000" w:themeColor="text1"/>
          <w:sz w:val="22"/>
          <w:szCs w:val="22"/>
        </w:rPr>
        <w:t xml:space="preserve">nie zwalnia </w:t>
      </w:r>
      <w:r w:rsidR="002C3404" w:rsidRPr="00851F71">
        <w:rPr>
          <w:rFonts w:asciiTheme="minorHAnsi" w:hAnsiTheme="minorHAnsi" w:cstheme="minorHAnsi"/>
          <w:color w:val="000000" w:themeColor="text1"/>
          <w:sz w:val="22"/>
          <w:szCs w:val="22"/>
        </w:rPr>
        <w:t>W</w:t>
      </w:r>
      <w:r w:rsidRPr="00851F71">
        <w:rPr>
          <w:rFonts w:asciiTheme="minorHAnsi" w:hAnsiTheme="minorHAnsi" w:cstheme="minorHAnsi"/>
          <w:color w:val="000000" w:themeColor="text1"/>
          <w:sz w:val="22"/>
          <w:szCs w:val="22"/>
        </w:rPr>
        <w:t xml:space="preserve">ykonawcy z odpowiedzialności za należyte wykonanie tego zamówienia. </w:t>
      </w:r>
    </w:p>
    <w:p w14:paraId="793AE898" w14:textId="132DF6CA" w:rsidR="008162A0" w:rsidRPr="00851F71" w:rsidRDefault="008162A0" w:rsidP="008B2846">
      <w:pPr>
        <w:pStyle w:val="Default"/>
        <w:numPr>
          <w:ilvl w:val="0"/>
          <w:numId w:val="33"/>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Jeżeli powierzenie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odwykonawcy wykonania części zamówienia na roboty budowlane lub usługi następuje w trakcie jego realizacji, Wykonawca na żądanie Zamawiającego przedstawia oświadczenie, o którym mowa w art. 125 ust.1 lub oświadczenia</w:t>
      </w:r>
      <w:r w:rsidR="00AE72B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lub dokumenty</w:t>
      </w:r>
      <w:r w:rsidR="00AE72BE"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potwierdzające brak podstaw wykluczenia wobec tego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odwykonawcy.</w:t>
      </w:r>
    </w:p>
    <w:p w14:paraId="7CBA6D02" w14:textId="58E80383" w:rsidR="008162A0" w:rsidRPr="00851F71" w:rsidRDefault="008162A0" w:rsidP="008B2846">
      <w:pPr>
        <w:pStyle w:val="Default"/>
        <w:numPr>
          <w:ilvl w:val="0"/>
          <w:numId w:val="33"/>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lastRenderedPageBreak/>
        <w:t xml:space="preserve">Jeżeli Zamawiający stwierdzi, że wobec danego </w:t>
      </w:r>
      <w:r w:rsidR="002C3404" w:rsidRPr="00851F71">
        <w:rPr>
          <w:rFonts w:asciiTheme="minorHAnsi" w:hAnsiTheme="minorHAnsi" w:cstheme="minorHAnsi"/>
          <w:color w:val="000000" w:themeColor="text1"/>
          <w:sz w:val="22"/>
          <w:szCs w:val="22"/>
        </w:rPr>
        <w:t xml:space="preserve">Podwykonawcy </w:t>
      </w:r>
      <w:r w:rsidRPr="00851F71">
        <w:rPr>
          <w:rFonts w:asciiTheme="minorHAnsi" w:hAnsiTheme="minorHAnsi" w:cstheme="minorHAnsi"/>
          <w:color w:val="000000" w:themeColor="text1"/>
          <w:sz w:val="22"/>
          <w:szCs w:val="22"/>
        </w:rPr>
        <w:t xml:space="preserve">zachodzą podstawy wykluczenia, Wykonawca obowiązany jest zastąpić tego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 xml:space="preserve">odwykonawcę lub zrezygnować z powierzenia wykonania części zamówienia </w:t>
      </w:r>
      <w:r w:rsidR="002C3404"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odwykonawcy.</w:t>
      </w:r>
    </w:p>
    <w:p w14:paraId="7BE3938A" w14:textId="777A2FEC" w:rsidR="00872EDD" w:rsidRPr="00851F71" w:rsidRDefault="009747C6" w:rsidP="008B2846">
      <w:pPr>
        <w:pStyle w:val="Default"/>
        <w:numPr>
          <w:ilvl w:val="0"/>
          <w:numId w:val="33"/>
        </w:numPr>
        <w:ind w:left="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Przepisy us</w:t>
      </w:r>
      <w:r w:rsidR="00872EDD" w:rsidRPr="00851F71">
        <w:rPr>
          <w:rFonts w:asciiTheme="minorHAnsi" w:hAnsiTheme="minorHAnsi" w:cstheme="minorHAnsi"/>
          <w:color w:val="000000" w:themeColor="text1"/>
          <w:sz w:val="22"/>
          <w:szCs w:val="22"/>
        </w:rPr>
        <w:t xml:space="preserve">t. 4 i 5 stosuje się wobec dalszych </w:t>
      </w:r>
      <w:r w:rsidR="002C3404" w:rsidRPr="00851F71">
        <w:rPr>
          <w:rFonts w:asciiTheme="minorHAnsi" w:hAnsiTheme="minorHAnsi" w:cstheme="minorHAnsi"/>
          <w:color w:val="000000" w:themeColor="text1"/>
          <w:sz w:val="22"/>
          <w:szCs w:val="22"/>
        </w:rPr>
        <w:t>P</w:t>
      </w:r>
      <w:r w:rsidR="00872EDD" w:rsidRPr="00851F71">
        <w:rPr>
          <w:rFonts w:asciiTheme="minorHAnsi" w:hAnsiTheme="minorHAnsi" w:cstheme="minorHAnsi"/>
          <w:color w:val="000000" w:themeColor="text1"/>
          <w:sz w:val="22"/>
          <w:szCs w:val="22"/>
        </w:rPr>
        <w:t xml:space="preserve">odwykonawców. </w:t>
      </w:r>
    </w:p>
    <w:p w14:paraId="00CF92F0" w14:textId="73A89C11" w:rsidR="001E32E3" w:rsidRPr="00851F71" w:rsidRDefault="004032DC" w:rsidP="008B2846">
      <w:pPr>
        <w:pStyle w:val="Default"/>
        <w:numPr>
          <w:ilvl w:val="0"/>
          <w:numId w:val="33"/>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Pozostałe in</w:t>
      </w:r>
      <w:r w:rsidR="00FB580B" w:rsidRPr="00851F71">
        <w:rPr>
          <w:rFonts w:asciiTheme="minorHAnsi" w:hAnsiTheme="minorHAnsi" w:cstheme="minorHAnsi"/>
          <w:color w:val="000000" w:themeColor="text1"/>
          <w:sz w:val="22"/>
          <w:szCs w:val="22"/>
        </w:rPr>
        <w:t>form</w:t>
      </w:r>
      <w:r w:rsidR="006A55E3" w:rsidRPr="00851F71">
        <w:rPr>
          <w:rFonts w:asciiTheme="minorHAnsi" w:hAnsiTheme="minorHAnsi" w:cstheme="minorHAnsi"/>
          <w:color w:val="000000" w:themeColor="text1"/>
          <w:sz w:val="22"/>
          <w:szCs w:val="22"/>
        </w:rPr>
        <w:t>acje znajdują się w załączniku</w:t>
      </w:r>
      <w:r w:rsidR="00CE7E68" w:rsidRPr="00851F71">
        <w:rPr>
          <w:rFonts w:asciiTheme="minorHAnsi" w:hAnsiTheme="minorHAnsi" w:cstheme="minorHAnsi"/>
          <w:color w:val="000000" w:themeColor="text1"/>
          <w:sz w:val="22"/>
          <w:szCs w:val="22"/>
        </w:rPr>
        <w:t xml:space="preserve"> </w:t>
      </w:r>
      <w:r w:rsidR="006A55E3" w:rsidRPr="00851F71">
        <w:rPr>
          <w:rFonts w:asciiTheme="minorHAnsi" w:hAnsiTheme="minorHAnsi" w:cstheme="minorHAnsi"/>
          <w:color w:val="000000" w:themeColor="text1"/>
          <w:sz w:val="22"/>
          <w:szCs w:val="22"/>
        </w:rPr>
        <w:t>B</w:t>
      </w:r>
      <w:r w:rsidR="00282330" w:rsidRPr="00851F71">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 xml:space="preserve">do SWZ – projektowane postanowienia umowy. </w:t>
      </w:r>
    </w:p>
    <w:p w14:paraId="48635DC6" w14:textId="0E97264E" w:rsidR="004E6AAB" w:rsidRPr="00851F71" w:rsidRDefault="004E6AAB" w:rsidP="00D85841">
      <w:pPr>
        <w:pStyle w:val="Nagwek1"/>
        <w:numPr>
          <w:ilvl w:val="0"/>
          <w:numId w:val="3"/>
        </w:numPr>
        <w:spacing w:before="240" w:after="240"/>
        <w:ind w:left="284" w:hanging="284"/>
        <w:jc w:val="both"/>
        <w:rPr>
          <w:rFonts w:asciiTheme="minorHAnsi" w:hAnsiTheme="minorHAnsi" w:cstheme="minorHAnsi"/>
          <w:color w:val="000000" w:themeColor="text1"/>
        </w:rPr>
      </w:pPr>
      <w:bookmarkStart w:id="31" w:name="_Toc117842464"/>
      <w:r w:rsidRPr="00851F71">
        <w:rPr>
          <w:rFonts w:asciiTheme="minorHAnsi" w:hAnsiTheme="minorHAnsi" w:cstheme="minorHAnsi"/>
          <w:color w:val="000000" w:themeColor="text1"/>
        </w:rPr>
        <w:t>Pouczenie o środkach ochrony prawnej przysługujących Wykonawcy</w:t>
      </w:r>
      <w:bookmarkEnd w:id="31"/>
    </w:p>
    <w:p w14:paraId="27115EE1" w14:textId="5D0CC9AD" w:rsidR="004E6AAB" w:rsidRPr="00851F71" w:rsidRDefault="004E6AAB" w:rsidP="008B2846">
      <w:pPr>
        <w:pStyle w:val="Default"/>
        <w:numPr>
          <w:ilvl w:val="0"/>
          <w:numId w:val="35"/>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Środki ochrony prawnej przysługują Wykonawcy, jeżeli ma lub miał interes w uzyskaniu zamówienia oraz poniósł lub może ponieść szkodę w wyniku naruszenia przez Zamawiającego przepisów ustawy </w:t>
      </w:r>
      <w:r w:rsidR="00A75905" w:rsidRPr="00851F71">
        <w:rPr>
          <w:rFonts w:asciiTheme="minorHAnsi" w:hAnsiTheme="minorHAnsi" w:cstheme="minorHAnsi"/>
          <w:color w:val="000000" w:themeColor="text1"/>
          <w:sz w:val="22"/>
          <w:szCs w:val="22"/>
        </w:rPr>
        <w:t>P</w:t>
      </w:r>
      <w:r w:rsidRPr="00851F71">
        <w:rPr>
          <w:rFonts w:asciiTheme="minorHAnsi" w:hAnsiTheme="minorHAnsi" w:cstheme="minorHAnsi"/>
          <w:color w:val="000000" w:themeColor="text1"/>
          <w:sz w:val="22"/>
          <w:szCs w:val="22"/>
        </w:rPr>
        <w:t xml:space="preserve">rawo zamówień publicznych. </w:t>
      </w:r>
    </w:p>
    <w:p w14:paraId="6071B16E" w14:textId="238FF7A7" w:rsidR="004E6AAB" w:rsidRPr="00851F71" w:rsidRDefault="004E6AAB" w:rsidP="008B2846">
      <w:pPr>
        <w:pStyle w:val="Default"/>
        <w:numPr>
          <w:ilvl w:val="0"/>
          <w:numId w:val="35"/>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Odwołanie przysługuje na: </w:t>
      </w:r>
    </w:p>
    <w:p w14:paraId="04B0C50C" w14:textId="01E5414C" w:rsidR="004E6AAB" w:rsidRPr="00851F71" w:rsidRDefault="004E6AAB" w:rsidP="008B2846">
      <w:pPr>
        <w:pStyle w:val="Akapitzlist"/>
        <w:widowControl/>
        <w:numPr>
          <w:ilvl w:val="0"/>
          <w:numId w:val="36"/>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 xml:space="preserve">niezgodną z przepisami ustawy czynność Zamawiającego, podjętą w postępowaniu o udzielenie zamówienia, w tym na projektowane postanowienia umowy, </w:t>
      </w:r>
    </w:p>
    <w:p w14:paraId="0C84090C" w14:textId="14CCE92C" w:rsidR="004E6AAB" w:rsidRPr="00851F71" w:rsidRDefault="004E6AAB" w:rsidP="008B2846">
      <w:pPr>
        <w:pStyle w:val="Akapitzlist"/>
        <w:widowControl/>
        <w:numPr>
          <w:ilvl w:val="0"/>
          <w:numId w:val="36"/>
        </w:numPr>
        <w:autoSpaceDE/>
        <w:autoSpaceDN/>
        <w:ind w:left="709"/>
        <w:rPr>
          <w:rFonts w:asciiTheme="minorHAnsi" w:hAnsiTheme="minorHAnsi" w:cstheme="minorHAnsi"/>
          <w:color w:val="000000" w:themeColor="text1"/>
        </w:rPr>
      </w:pPr>
      <w:r w:rsidRPr="00851F71">
        <w:rPr>
          <w:rFonts w:asciiTheme="minorHAnsi" w:hAnsiTheme="minorHAnsi" w:cstheme="minorHAnsi"/>
          <w:color w:val="000000" w:themeColor="text1"/>
        </w:rPr>
        <w:t>zaniechanie czynności w postępowaniu o udzielenie zamówienia, do której Zamawiający był obowiązany na podstawie ustawy</w:t>
      </w:r>
      <w:r w:rsidR="00154EEF"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w:t>
      </w:r>
    </w:p>
    <w:p w14:paraId="405BC0DD" w14:textId="7BE1AFC4" w:rsidR="004E6AAB" w:rsidRPr="00851F71" w:rsidRDefault="004E6AAB" w:rsidP="008B2846">
      <w:pPr>
        <w:pStyle w:val="Default"/>
        <w:numPr>
          <w:ilvl w:val="0"/>
          <w:numId w:val="35"/>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Odwołanie wnosi się do Prezesa Krajowej Izby Odwoławczej w formie pisemnej</w:t>
      </w:r>
      <w:r w:rsidR="005C4AB5" w:rsidRPr="00851F71">
        <w:rPr>
          <w:rFonts w:asciiTheme="minorHAnsi" w:hAnsiTheme="minorHAnsi" w:cstheme="minorHAnsi"/>
          <w:color w:val="000000" w:themeColor="text1"/>
          <w:sz w:val="22"/>
          <w:szCs w:val="22"/>
        </w:rPr>
        <w:t xml:space="preserve">, albo elektronicznej, </w:t>
      </w:r>
      <w:r w:rsidRPr="00851F71">
        <w:rPr>
          <w:rFonts w:asciiTheme="minorHAnsi" w:hAnsiTheme="minorHAnsi" w:cstheme="minorHAnsi"/>
          <w:color w:val="000000" w:themeColor="text1"/>
          <w:sz w:val="22"/>
          <w:szCs w:val="22"/>
        </w:rPr>
        <w:t xml:space="preserve">albo w postaci elektronicznej opatrzonej podpisem zaufanym. </w:t>
      </w:r>
    </w:p>
    <w:p w14:paraId="1B02BE45" w14:textId="23D1897A" w:rsidR="004E6AAB" w:rsidRPr="00851F71" w:rsidRDefault="004E6AAB" w:rsidP="008B2846">
      <w:pPr>
        <w:pStyle w:val="Default"/>
        <w:numPr>
          <w:ilvl w:val="0"/>
          <w:numId w:val="35"/>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Na orzeczenie Krajowej Izby Odwoławczej oraz postanowienia Prezesa Krajowej Izby Odwoławczej, o którym mowa w art. 519 ust. 1 ustawy, stronom oraz uczestnikom postępowania odwoławczego przysługuje skarga do sądu. Skargę wnosi się do Sądu Okręgowego w Warszawie za pośrednictwem Prezesa Krajowej Izby Odwoławczej. </w:t>
      </w:r>
    </w:p>
    <w:p w14:paraId="4C1020B4" w14:textId="0F3A771E" w:rsidR="00D85841" w:rsidRPr="00851F71" w:rsidRDefault="004E6AAB" w:rsidP="008B2846">
      <w:pPr>
        <w:pStyle w:val="Default"/>
        <w:numPr>
          <w:ilvl w:val="0"/>
          <w:numId w:val="35"/>
        </w:numPr>
        <w:ind w:left="284"/>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Szczegółowe informacje dotyczące środków ochrony prawnej określone są w Dziale IX </w:t>
      </w:r>
      <w:r w:rsidR="001E32E3" w:rsidRPr="00851F71">
        <w:rPr>
          <w:rFonts w:asciiTheme="minorHAnsi" w:hAnsiTheme="minorHAnsi" w:cstheme="minorHAnsi"/>
          <w:color w:val="000000" w:themeColor="text1"/>
          <w:sz w:val="22"/>
          <w:szCs w:val="22"/>
        </w:rPr>
        <w:t>ustawy „Środki ochrony prawnej”</w:t>
      </w:r>
      <w:r w:rsidR="005C4AB5" w:rsidRPr="00851F71">
        <w:rPr>
          <w:rFonts w:asciiTheme="minorHAnsi" w:hAnsiTheme="minorHAnsi" w:cstheme="minorHAnsi"/>
          <w:color w:val="000000" w:themeColor="text1"/>
          <w:sz w:val="22"/>
          <w:szCs w:val="22"/>
        </w:rPr>
        <w:t>.</w:t>
      </w:r>
    </w:p>
    <w:p w14:paraId="339E7866" w14:textId="16ADA7C3" w:rsidR="004E6AAB" w:rsidRPr="00851F71" w:rsidRDefault="004E6AAB" w:rsidP="00D85841">
      <w:pPr>
        <w:pStyle w:val="Nagwek1"/>
        <w:numPr>
          <w:ilvl w:val="0"/>
          <w:numId w:val="3"/>
        </w:numPr>
        <w:spacing w:before="240" w:after="240"/>
        <w:ind w:left="284" w:hanging="284"/>
        <w:jc w:val="both"/>
        <w:rPr>
          <w:rFonts w:asciiTheme="minorHAnsi" w:hAnsiTheme="minorHAnsi" w:cstheme="minorHAnsi"/>
          <w:color w:val="000000" w:themeColor="text1"/>
        </w:rPr>
      </w:pPr>
      <w:bookmarkStart w:id="32" w:name="_Toc117842465"/>
      <w:r w:rsidRPr="00851F71">
        <w:rPr>
          <w:rFonts w:asciiTheme="minorHAnsi" w:hAnsiTheme="minorHAnsi" w:cstheme="minorHAnsi"/>
          <w:color w:val="000000" w:themeColor="text1"/>
        </w:rPr>
        <w:t>Ochrona danych osobowych</w:t>
      </w:r>
      <w:bookmarkEnd w:id="32"/>
    </w:p>
    <w:p w14:paraId="617DA4CA" w14:textId="348A1E1C" w:rsidR="004E6AAB" w:rsidRPr="00851F71" w:rsidRDefault="004E6AAB" w:rsidP="00D85841">
      <w:pPr>
        <w:pStyle w:val="Default"/>
        <w:spacing w:after="240"/>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Klauzula informacyjna stosowana przez </w:t>
      </w:r>
      <w:r w:rsidR="00A23F6E" w:rsidRPr="00851F71">
        <w:rPr>
          <w:rFonts w:asciiTheme="minorHAnsi" w:hAnsiTheme="minorHAnsi" w:cstheme="minorHAnsi"/>
          <w:color w:val="000000" w:themeColor="text1"/>
          <w:sz w:val="22"/>
          <w:szCs w:val="22"/>
        </w:rPr>
        <w:t>Z</w:t>
      </w:r>
      <w:r w:rsidRPr="00851F71">
        <w:rPr>
          <w:rFonts w:asciiTheme="minorHAnsi" w:hAnsiTheme="minorHAnsi" w:cstheme="minorHAnsi"/>
          <w:color w:val="000000" w:themeColor="text1"/>
          <w:sz w:val="22"/>
          <w:szCs w:val="22"/>
        </w:rPr>
        <w:t xml:space="preserve">amawiającego w celu związanym z postępowaniem o udzielenie zamówienia publicznego, prowadzonego w trybie podstawowym. </w:t>
      </w:r>
    </w:p>
    <w:p w14:paraId="2C27BB04" w14:textId="77777777" w:rsidR="004E6AAB" w:rsidRPr="00851F71" w:rsidRDefault="004E6AAB" w:rsidP="007562F5">
      <w:pPr>
        <w:pStyle w:val="Default"/>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B3E55EF" w14:textId="20297854" w:rsidR="004E6AAB" w:rsidRPr="00851F71" w:rsidRDefault="004E6AAB" w:rsidP="009747C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Administratorem danych osobowych jest</w:t>
      </w:r>
      <w:r w:rsidR="009747C6" w:rsidRPr="009747C6">
        <w:rPr>
          <w:rFonts w:asciiTheme="minorHAnsi" w:hAnsiTheme="minorHAnsi" w:cstheme="minorHAnsi"/>
          <w:color w:val="000000" w:themeColor="text1"/>
          <w:sz w:val="22"/>
          <w:szCs w:val="22"/>
        </w:rPr>
        <w:t xml:space="preserve"> Powiatowe Centrum Opiekuńczo-Mieszkalne w Brwinowie z siedzibą w </w:t>
      </w:r>
      <w:r w:rsidR="009747C6">
        <w:rPr>
          <w:rFonts w:asciiTheme="minorHAnsi" w:hAnsiTheme="minorHAnsi" w:cstheme="minorHAnsi"/>
          <w:color w:val="000000" w:themeColor="text1"/>
          <w:sz w:val="22"/>
          <w:szCs w:val="22"/>
        </w:rPr>
        <w:t>Brwinowie przy ul. Torfowej</w:t>
      </w:r>
      <w:r w:rsidR="009747C6" w:rsidRPr="009747C6">
        <w:rPr>
          <w:rFonts w:asciiTheme="minorHAnsi" w:hAnsiTheme="minorHAnsi" w:cstheme="minorHAnsi"/>
          <w:color w:val="000000" w:themeColor="text1"/>
          <w:sz w:val="22"/>
          <w:szCs w:val="22"/>
        </w:rPr>
        <w:t xml:space="preserve"> 1, 05-840 Brwinów, reprezentowany przez Dyrektora, email pcom@pcom.pruszkow.pl.</w:t>
      </w:r>
    </w:p>
    <w:p w14:paraId="67151668" w14:textId="13D7FFEF" w:rsidR="0074464D" w:rsidRPr="0074464D" w:rsidRDefault="004E6AAB" w:rsidP="0074464D">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Kontakt z Inspektorem Danych Osobowych </w:t>
      </w:r>
      <w:r w:rsidR="0074464D">
        <w:rPr>
          <w:rFonts w:asciiTheme="minorHAnsi" w:hAnsiTheme="minorHAnsi" w:cstheme="minorHAnsi"/>
          <w:color w:val="000000" w:themeColor="text1"/>
          <w:sz w:val="22"/>
          <w:szCs w:val="22"/>
        </w:rPr>
        <w:t>możliwy jest</w:t>
      </w:r>
      <w:r w:rsidR="0074464D" w:rsidRPr="0074464D">
        <w:rPr>
          <w:rFonts w:asciiTheme="minorHAnsi" w:hAnsiTheme="minorHAnsi" w:cstheme="minorHAnsi"/>
          <w:color w:val="000000" w:themeColor="text1"/>
          <w:sz w:val="22"/>
          <w:szCs w:val="22"/>
        </w:rPr>
        <w:t xml:space="preserve"> w następujący sposób:</w:t>
      </w:r>
    </w:p>
    <w:p w14:paraId="6A828501" w14:textId="77777777" w:rsidR="0074464D" w:rsidRDefault="0074464D" w:rsidP="0074464D">
      <w:pPr>
        <w:pStyle w:val="Default"/>
        <w:numPr>
          <w:ilvl w:val="0"/>
          <w:numId w:val="51"/>
        </w:numPr>
        <w:jc w:val="both"/>
        <w:rPr>
          <w:rFonts w:asciiTheme="minorHAnsi" w:hAnsiTheme="minorHAnsi" w:cstheme="minorHAnsi"/>
          <w:color w:val="000000" w:themeColor="text1"/>
          <w:sz w:val="22"/>
          <w:szCs w:val="22"/>
        </w:rPr>
      </w:pPr>
      <w:r w:rsidRPr="0074464D">
        <w:rPr>
          <w:rFonts w:asciiTheme="minorHAnsi" w:hAnsiTheme="minorHAnsi" w:cstheme="minorHAnsi"/>
          <w:color w:val="000000" w:themeColor="text1"/>
          <w:sz w:val="22"/>
          <w:szCs w:val="22"/>
        </w:rPr>
        <w:t>listownie na adres: Powiatowe Centrum Opiekuńczo-Mieszkalne w Brwinowie z siedzibą w Brwinowie przy ul. Torfowej 1,</w:t>
      </w:r>
    </w:p>
    <w:p w14:paraId="71735E41" w14:textId="156C34C4" w:rsidR="004E6AAB" w:rsidRPr="00851F71" w:rsidRDefault="0074464D" w:rsidP="0074464D">
      <w:pPr>
        <w:pStyle w:val="Default"/>
        <w:numPr>
          <w:ilvl w:val="0"/>
          <w:numId w:val="5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pocztą elektroniczną:</w:t>
      </w:r>
      <w:r w:rsidRPr="0074464D">
        <w:rPr>
          <w:rFonts w:asciiTheme="minorHAnsi" w:hAnsiTheme="minorHAnsi" w:cstheme="minorHAnsi"/>
          <w:color w:val="000000" w:themeColor="text1"/>
          <w:sz w:val="22"/>
          <w:szCs w:val="22"/>
        </w:rPr>
        <w:t xml:space="preserve"> iod@cbi.org.pl.</w:t>
      </w:r>
    </w:p>
    <w:p w14:paraId="71F3D8CC" w14:textId="14C338D0"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Dane osoby fizycznej przetwarzane będą na podstawie art. 6 ust. 1 lit. c RODO w celu związanym z przedmiotowym postępowaniem o udzielenie zamówienia publicznego prowadzonym w trybie </w:t>
      </w:r>
      <w:r w:rsidR="009F381A" w:rsidRPr="00851F71">
        <w:rPr>
          <w:rFonts w:asciiTheme="minorHAnsi" w:hAnsiTheme="minorHAnsi" w:cstheme="minorHAnsi"/>
          <w:color w:val="000000" w:themeColor="text1"/>
          <w:sz w:val="22"/>
          <w:szCs w:val="22"/>
        </w:rPr>
        <w:t>podstawowym</w:t>
      </w:r>
      <w:r w:rsidR="009F69AB">
        <w:rPr>
          <w:rFonts w:asciiTheme="minorHAnsi" w:hAnsiTheme="minorHAnsi" w:cstheme="minorHAnsi"/>
          <w:color w:val="000000" w:themeColor="text1"/>
          <w:sz w:val="22"/>
          <w:szCs w:val="22"/>
        </w:rPr>
        <w:t>,</w:t>
      </w:r>
      <w:r w:rsidR="009F381A" w:rsidRPr="00851F71">
        <w:rPr>
          <w:rFonts w:asciiTheme="minorHAnsi" w:hAnsiTheme="minorHAnsi" w:cstheme="minorHAnsi"/>
          <w:color w:val="000000" w:themeColor="text1"/>
          <w:sz w:val="22"/>
          <w:szCs w:val="22"/>
        </w:rPr>
        <w:t xml:space="preserve"> </w:t>
      </w:r>
      <w:r w:rsidRPr="00851F71">
        <w:rPr>
          <w:rFonts w:asciiTheme="minorHAnsi" w:hAnsiTheme="minorHAnsi" w:cstheme="minorHAnsi"/>
          <w:color w:val="000000" w:themeColor="text1"/>
          <w:sz w:val="22"/>
          <w:szCs w:val="22"/>
        </w:rPr>
        <w:t>a podstawą przetwarzania jest obowiązek prawny stosowania sformalizowanych procedur udzielania zamówień</w:t>
      </w:r>
      <w:r w:rsidR="000226F2"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spoczywających na Zamawiającym, zgodnie z Ustawą. </w:t>
      </w:r>
    </w:p>
    <w:p w14:paraId="166AF2F2" w14:textId="10F58813"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Odbiorcami danych osobowych osoby fizycznej będą osoby lub podmioty, którym udostępniona zostanie dokumentacja postępowania w oparciu o art. 18 oraz art. 74 Ustawy</w:t>
      </w:r>
      <w:r w:rsidR="000226F2"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a także podmioty, z którymi Administrator danych osobowych zawarł stosowne umowy w celu realizacji ww. ustawowego zadania. </w:t>
      </w:r>
    </w:p>
    <w:p w14:paraId="1FF6F3AD" w14:textId="214AA0C9"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Dane osobowe osoby fizycznej będą przechowywane, zgodnie z art. 78 ust. 1 Ustawy przez okres 4 lat od dnia zakończenia postępowania o udzielenie zamówienia, a jeśli czas trwania umowy </w:t>
      </w:r>
      <w:r w:rsidRPr="00851F71">
        <w:rPr>
          <w:rFonts w:asciiTheme="minorHAnsi" w:hAnsiTheme="minorHAnsi" w:cstheme="minorHAnsi"/>
          <w:color w:val="000000" w:themeColor="text1"/>
          <w:sz w:val="22"/>
          <w:szCs w:val="22"/>
        </w:rPr>
        <w:lastRenderedPageBreak/>
        <w:t>przekracza 4 lata, okres przechowyw</w:t>
      </w:r>
      <w:r w:rsidR="00431CC8" w:rsidRPr="00851F71">
        <w:rPr>
          <w:rFonts w:asciiTheme="minorHAnsi" w:hAnsiTheme="minorHAnsi" w:cstheme="minorHAnsi"/>
          <w:color w:val="000000" w:themeColor="text1"/>
          <w:sz w:val="22"/>
          <w:szCs w:val="22"/>
        </w:rPr>
        <w:t>ania obejmuje cały czas trwania</w:t>
      </w:r>
      <w:r w:rsidRPr="00851F71">
        <w:rPr>
          <w:rFonts w:asciiTheme="minorHAnsi" w:hAnsiTheme="minorHAnsi" w:cstheme="minorHAnsi"/>
          <w:color w:val="000000" w:themeColor="text1"/>
          <w:sz w:val="22"/>
          <w:szCs w:val="22"/>
        </w:rPr>
        <w:t xml:space="preserve">, a następnie dokumentacja będzie przechowywana zgodnie z przepisami prawa dotyczącymi archiwizacji dokumentów. </w:t>
      </w:r>
    </w:p>
    <w:p w14:paraId="5FEEEB71" w14:textId="36CCFAF5"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Obowiązek podania przez osobę fizyczną danych osobowych bezpośrednio dotyczących osoby fizycznej jest wymogiem ustawowym</w:t>
      </w:r>
      <w:r w:rsidR="000C4905"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określonym w przepisach Ustawy, związanym z udziałem w postępowaniu o udzielenie zamówienia publicznego. </w:t>
      </w:r>
    </w:p>
    <w:p w14:paraId="6BCB45B5" w14:textId="5E04C87C"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odniesieniu do danych osobowych osoby fizycznej</w:t>
      </w:r>
      <w:r w:rsidR="000C4905" w:rsidRPr="00851F71">
        <w:rPr>
          <w:rFonts w:asciiTheme="minorHAnsi" w:hAnsiTheme="minorHAnsi" w:cstheme="minorHAnsi"/>
          <w:color w:val="000000" w:themeColor="text1"/>
          <w:sz w:val="22"/>
          <w:szCs w:val="22"/>
        </w:rPr>
        <w:t>,</w:t>
      </w:r>
      <w:r w:rsidRPr="00851F71">
        <w:rPr>
          <w:rFonts w:asciiTheme="minorHAnsi" w:hAnsiTheme="minorHAnsi" w:cstheme="minorHAnsi"/>
          <w:color w:val="000000" w:themeColor="text1"/>
          <w:sz w:val="22"/>
          <w:szCs w:val="22"/>
        </w:rPr>
        <w:t xml:space="preserve"> decyzje nie będą podejmowane w sposób zautomatyzowany, stosowanie do art. 22 RODO; </w:t>
      </w:r>
    </w:p>
    <w:p w14:paraId="703E3407" w14:textId="3107084F"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Osobie fizycznej przysługuje: </w:t>
      </w:r>
    </w:p>
    <w:p w14:paraId="1D5ED360" w14:textId="2001717B" w:rsidR="004E6AAB" w:rsidRPr="00851F71" w:rsidRDefault="004E6AAB" w:rsidP="008B2846">
      <w:pPr>
        <w:pStyle w:val="Akapitzlist"/>
        <w:widowControl/>
        <w:numPr>
          <w:ilvl w:val="0"/>
          <w:numId w:val="38"/>
        </w:numPr>
        <w:tabs>
          <w:tab w:val="left" w:pos="1276"/>
        </w:tabs>
        <w:autoSpaceDE/>
        <w:autoSpaceDN/>
        <w:ind w:left="1134"/>
        <w:rPr>
          <w:rFonts w:asciiTheme="minorHAnsi" w:hAnsiTheme="minorHAnsi" w:cstheme="minorHAnsi"/>
          <w:color w:val="000000" w:themeColor="text1"/>
        </w:rPr>
      </w:pPr>
      <w:r w:rsidRPr="00851F71">
        <w:rPr>
          <w:rFonts w:asciiTheme="minorHAnsi" w:hAnsiTheme="minorHAnsi" w:cstheme="minorHAnsi"/>
          <w:color w:val="000000" w:themeColor="text1"/>
        </w:rPr>
        <w:t>na podstawie art. 15 RODO prawo dostępu do danych osobowych osoby fizycznej (w przypadku, gdy skorzystanie z tego prawa wymagałoby po stronie administratora niewspółmiernie dużego wysiłku osoba fizyczna 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udzielenia zamówienia)</w:t>
      </w:r>
      <w:r w:rsidR="000C4905"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w:t>
      </w:r>
    </w:p>
    <w:p w14:paraId="59DFD3D4" w14:textId="6E1DB64E" w:rsidR="004E6AAB" w:rsidRPr="00851F71" w:rsidRDefault="004E6AAB" w:rsidP="008B2846">
      <w:pPr>
        <w:pStyle w:val="Akapitzlist"/>
        <w:widowControl/>
        <w:numPr>
          <w:ilvl w:val="0"/>
          <w:numId w:val="38"/>
        </w:numPr>
        <w:tabs>
          <w:tab w:val="left" w:pos="1276"/>
        </w:tabs>
        <w:autoSpaceDE/>
        <w:autoSpaceDN/>
        <w:ind w:left="1134"/>
        <w:rPr>
          <w:rFonts w:asciiTheme="minorHAnsi" w:hAnsiTheme="minorHAnsi" w:cstheme="minorHAnsi"/>
          <w:color w:val="000000" w:themeColor="text1"/>
        </w:rPr>
      </w:pPr>
      <w:r w:rsidRPr="00851F71">
        <w:rPr>
          <w:rFonts w:asciiTheme="minorHAnsi" w:hAnsiTheme="minorHAnsi" w:cstheme="minorHAnsi"/>
          <w:color w:val="000000" w:themeColor="text1"/>
        </w:rPr>
        <w:t xml:space="preserve">na podstawie art. 16 RODO prawo do sprostowania danych osobowych osoby fizycznej (skorzystanie z prawa do sprostowania nie może skutkować zmianą wyniku postępowania o udzielenie zamówienia publicznego ani zmianą postanowień umowy </w:t>
      </w:r>
      <w:r w:rsidR="00431CC8" w:rsidRPr="00851F71">
        <w:rPr>
          <w:rFonts w:asciiTheme="minorHAnsi" w:hAnsiTheme="minorHAnsi" w:cstheme="minorHAnsi"/>
          <w:color w:val="000000" w:themeColor="text1"/>
        </w:rPr>
        <w:t xml:space="preserve">w zakresie niezgodnym z ustawą </w:t>
      </w:r>
      <w:proofErr w:type="spellStart"/>
      <w:r w:rsidR="00431CC8" w:rsidRPr="00851F71">
        <w:rPr>
          <w:rFonts w:asciiTheme="minorHAnsi" w:hAnsiTheme="minorHAnsi" w:cstheme="minorHAnsi"/>
          <w:color w:val="000000" w:themeColor="text1"/>
        </w:rPr>
        <w:t>P</w:t>
      </w:r>
      <w:r w:rsidRPr="00851F71">
        <w:rPr>
          <w:rFonts w:asciiTheme="minorHAnsi" w:hAnsiTheme="minorHAnsi" w:cstheme="minorHAnsi"/>
          <w:color w:val="000000" w:themeColor="text1"/>
        </w:rPr>
        <w:t>zp</w:t>
      </w:r>
      <w:proofErr w:type="spellEnd"/>
      <w:r w:rsidRPr="00851F71">
        <w:rPr>
          <w:rFonts w:asciiTheme="minorHAnsi" w:hAnsiTheme="minorHAnsi" w:cstheme="minorHAnsi"/>
          <w:color w:val="000000" w:themeColor="text1"/>
        </w:rPr>
        <w:t>. oraz nie może naruszać integralności protokołu oraz jego załączników)</w:t>
      </w:r>
      <w:r w:rsidR="000C4905" w:rsidRPr="00851F71">
        <w:rPr>
          <w:rFonts w:asciiTheme="minorHAnsi" w:hAnsiTheme="minorHAnsi" w:cstheme="minorHAnsi"/>
          <w:color w:val="000000" w:themeColor="text1"/>
        </w:rPr>
        <w:t>;</w:t>
      </w:r>
      <w:r w:rsidRPr="00851F71">
        <w:rPr>
          <w:rFonts w:asciiTheme="minorHAnsi" w:hAnsiTheme="minorHAnsi" w:cstheme="minorHAnsi"/>
          <w:color w:val="000000" w:themeColor="text1"/>
        </w:rPr>
        <w:t xml:space="preserve"> </w:t>
      </w:r>
    </w:p>
    <w:p w14:paraId="7ACE5091" w14:textId="2828C5D9" w:rsidR="004E6AAB" w:rsidRPr="00851F71" w:rsidRDefault="004E6AAB" w:rsidP="008B2846">
      <w:pPr>
        <w:pStyle w:val="Akapitzlist"/>
        <w:widowControl/>
        <w:numPr>
          <w:ilvl w:val="0"/>
          <w:numId w:val="38"/>
        </w:numPr>
        <w:tabs>
          <w:tab w:val="left" w:pos="1276"/>
        </w:tabs>
        <w:autoSpaceDE/>
        <w:autoSpaceDN/>
        <w:ind w:left="1134"/>
        <w:rPr>
          <w:rFonts w:asciiTheme="minorHAnsi" w:hAnsiTheme="minorHAnsi" w:cstheme="minorHAnsi"/>
          <w:color w:val="000000" w:themeColor="text1"/>
        </w:rPr>
      </w:pPr>
      <w:r w:rsidRPr="00851F71">
        <w:rPr>
          <w:rFonts w:asciiTheme="minorHAnsi" w:hAnsiTheme="minorHAnsi" w:cstheme="minorHAnsi"/>
          <w:color w:val="000000" w:themeColor="text1"/>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7F5C1BC" w14:textId="2460B834" w:rsidR="004E6AAB" w:rsidRPr="00851F71" w:rsidRDefault="004E6AAB" w:rsidP="008B2846">
      <w:pPr>
        <w:pStyle w:val="Akapitzlist"/>
        <w:widowControl/>
        <w:numPr>
          <w:ilvl w:val="0"/>
          <w:numId w:val="38"/>
        </w:numPr>
        <w:tabs>
          <w:tab w:val="left" w:pos="1276"/>
        </w:tabs>
        <w:autoSpaceDE/>
        <w:autoSpaceDN/>
        <w:ind w:left="1134"/>
        <w:rPr>
          <w:rFonts w:asciiTheme="minorHAnsi" w:hAnsiTheme="minorHAnsi" w:cstheme="minorHAnsi"/>
          <w:color w:val="000000" w:themeColor="text1"/>
        </w:rPr>
      </w:pPr>
      <w:r w:rsidRPr="00851F71">
        <w:rPr>
          <w:rFonts w:asciiTheme="minorHAnsi" w:hAnsiTheme="minorHAnsi" w:cstheme="minorHAnsi"/>
          <w:color w:val="000000" w:themeColor="text1"/>
        </w:rPr>
        <w:t xml:space="preserve">prawo do wniesienia skargi do organu nadzorczego, tj. Prezesa Urzędu Ochrony Danych Osobowych, ul. Stawki 2, 00-197 Warszawa. </w:t>
      </w:r>
    </w:p>
    <w:p w14:paraId="0A163B44" w14:textId="18162D99"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Osobie fizycznej nie przysługuje: </w:t>
      </w:r>
    </w:p>
    <w:p w14:paraId="11EC5DBF" w14:textId="55670AAF" w:rsidR="004E6AAB" w:rsidRPr="00851F71" w:rsidRDefault="004E6AAB" w:rsidP="008B2846">
      <w:pPr>
        <w:pStyle w:val="Akapitzlist"/>
        <w:widowControl/>
        <w:numPr>
          <w:ilvl w:val="0"/>
          <w:numId w:val="39"/>
        </w:numPr>
        <w:tabs>
          <w:tab w:val="left" w:pos="1276"/>
        </w:tabs>
        <w:autoSpaceDE/>
        <w:autoSpaceDN/>
        <w:ind w:left="1134"/>
        <w:rPr>
          <w:rFonts w:asciiTheme="minorHAnsi" w:hAnsiTheme="minorHAnsi" w:cstheme="minorHAnsi"/>
          <w:color w:val="000000" w:themeColor="text1"/>
        </w:rPr>
      </w:pPr>
      <w:r w:rsidRPr="00851F71">
        <w:rPr>
          <w:rFonts w:asciiTheme="minorHAnsi" w:hAnsiTheme="minorHAnsi" w:cstheme="minorHAnsi"/>
          <w:color w:val="000000" w:themeColor="text1"/>
        </w:rPr>
        <w:t xml:space="preserve">w związku z art. 17 ust. 3 lit. b, d lub e RODO prawo do usunięcia danych osobowych; </w:t>
      </w:r>
    </w:p>
    <w:p w14:paraId="33D52B26" w14:textId="41F8EB63" w:rsidR="004E6AAB" w:rsidRPr="00851F71" w:rsidRDefault="004E6AAB" w:rsidP="008B2846">
      <w:pPr>
        <w:pStyle w:val="Akapitzlist"/>
        <w:widowControl/>
        <w:numPr>
          <w:ilvl w:val="0"/>
          <w:numId w:val="39"/>
        </w:numPr>
        <w:tabs>
          <w:tab w:val="left" w:pos="1276"/>
        </w:tabs>
        <w:autoSpaceDE/>
        <w:autoSpaceDN/>
        <w:ind w:left="1134"/>
        <w:rPr>
          <w:rFonts w:asciiTheme="minorHAnsi" w:hAnsiTheme="minorHAnsi" w:cstheme="minorHAnsi"/>
          <w:color w:val="000000" w:themeColor="text1"/>
        </w:rPr>
      </w:pPr>
      <w:r w:rsidRPr="00851F71">
        <w:rPr>
          <w:rFonts w:asciiTheme="minorHAnsi" w:hAnsiTheme="minorHAnsi" w:cstheme="minorHAnsi"/>
          <w:color w:val="000000" w:themeColor="text1"/>
        </w:rPr>
        <w:t xml:space="preserve">prawo do przenoszenia danych osobowych, o którym mowa w art. 20 RODO; </w:t>
      </w:r>
    </w:p>
    <w:p w14:paraId="13E52494" w14:textId="59A519DB" w:rsidR="004E6AAB" w:rsidRPr="00851F71" w:rsidRDefault="004E6AAB" w:rsidP="008B2846">
      <w:pPr>
        <w:pStyle w:val="Akapitzlist"/>
        <w:widowControl/>
        <w:numPr>
          <w:ilvl w:val="0"/>
          <w:numId w:val="39"/>
        </w:numPr>
        <w:tabs>
          <w:tab w:val="left" w:pos="1276"/>
        </w:tabs>
        <w:autoSpaceDE/>
        <w:autoSpaceDN/>
        <w:ind w:left="1134"/>
        <w:rPr>
          <w:rFonts w:asciiTheme="minorHAnsi" w:hAnsiTheme="minorHAnsi" w:cstheme="minorHAnsi"/>
          <w:color w:val="000000" w:themeColor="text1"/>
        </w:rPr>
      </w:pPr>
      <w:r w:rsidRPr="00851F71">
        <w:rPr>
          <w:rFonts w:asciiTheme="minorHAnsi" w:hAnsiTheme="minorHAnsi" w:cstheme="minorHAnsi"/>
          <w:color w:val="000000" w:themeColor="text1"/>
        </w:rPr>
        <w:t xml:space="preserve">na podstawie art. 21 RODO prawo sprzeciwu, wobec przetwarzania danych osobowych, gdyż podstawą prawną przetwarzania danych osobowych jest art. 6 ust. 1 lit. c RODO. </w:t>
      </w:r>
    </w:p>
    <w:p w14:paraId="58B8F816" w14:textId="27AB0363" w:rsidR="004E6AAB" w:rsidRPr="00851F71" w:rsidRDefault="004E6AAB" w:rsidP="008B2846">
      <w:pPr>
        <w:pStyle w:val="Default"/>
        <w:numPr>
          <w:ilvl w:val="0"/>
          <w:numId w:val="37"/>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 związku z jawnością postępowania o udzielenie zamówienia publicznego dane osób fizycznych mogą być przekazywane do państw spoza EOG z wyłączeniem szczególnych przypadków określonych w ustawie pra</w:t>
      </w:r>
      <w:r w:rsidR="000C4905" w:rsidRPr="00851F71">
        <w:rPr>
          <w:rFonts w:asciiTheme="minorHAnsi" w:hAnsiTheme="minorHAnsi" w:cstheme="minorHAnsi"/>
          <w:color w:val="000000" w:themeColor="text1"/>
          <w:sz w:val="22"/>
          <w:szCs w:val="22"/>
        </w:rPr>
        <w:t>wo zamówień publicznych.</w:t>
      </w:r>
    </w:p>
    <w:p w14:paraId="383BF664" w14:textId="77777777" w:rsidR="0061422C" w:rsidRPr="00851F71" w:rsidRDefault="0061422C" w:rsidP="007562F5">
      <w:pPr>
        <w:pStyle w:val="Default"/>
        <w:ind w:left="720"/>
        <w:jc w:val="both"/>
        <w:rPr>
          <w:rFonts w:asciiTheme="minorHAnsi" w:hAnsiTheme="minorHAnsi" w:cstheme="minorHAnsi"/>
          <w:color w:val="000000" w:themeColor="text1"/>
          <w:sz w:val="22"/>
          <w:szCs w:val="22"/>
        </w:rPr>
      </w:pPr>
    </w:p>
    <w:p w14:paraId="2E2E66F2" w14:textId="2950F0D9" w:rsidR="00207D4E" w:rsidRDefault="004E6AAB" w:rsidP="004F5BC0">
      <w:pPr>
        <w:pStyle w:val="Default"/>
        <w:ind w:left="360"/>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Jednocześnie Zamawiający przypomina o ciążącym na osobie fizycznej obowiązku informacyjnym wynikającym z art. 14 RODO względem osób fizycznych, których dane osobowe przekazane zostaną Zamawiającemu w związku z prowadzonym postępowaniem i które Zamawiający bezpośrednio pozyska od </w:t>
      </w:r>
      <w:r w:rsidR="002C3404" w:rsidRPr="00851F71">
        <w:rPr>
          <w:rFonts w:asciiTheme="minorHAnsi" w:hAnsiTheme="minorHAnsi" w:cstheme="minorHAnsi"/>
          <w:color w:val="000000" w:themeColor="text1"/>
          <w:sz w:val="22"/>
          <w:szCs w:val="22"/>
        </w:rPr>
        <w:t>W</w:t>
      </w:r>
      <w:r w:rsidRPr="00851F71">
        <w:rPr>
          <w:rFonts w:asciiTheme="minorHAnsi" w:hAnsiTheme="minorHAnsi" w:cstheme="minorHAnsi"/>
          <w:color w:val="000000" w:themeColor="text1"/>
          <w:sz w:val="22"/>
          <w:szCs w:val="22"/>
        </w:rPr>
        <w:t>ykonawcy biorącego udział w postępowaniu, chyba że ma zastosowanie co najmniej jedno z włączeń, o którym mowa</w:t>
      </w:r>
      <w:r w:rsidR="004F5BC0" w:rsidRPr="00851F71">
        <w:rPr>
          <w:rFonts w:asciiTheme="minorHAnsi" w:hAnsiTheme="minorHAnsi" w:cstheme="minorHAnsi"/>
          <w:color w:val="000000" w:themeColor="text1"/>
          <w:sz w:val="22"/>
          <w:szCs w:val="22"/>
        </w:rPr>
        <w:t xml:space="preserve"> w art. 14 ust. 5 ustawy o RODO.</w:t>
      </w:r>
    </w:p>
    <w:p w14:paraId="21348DC6" w14:textId="77777777" w:rsidR="003221F6" w:rsidRPr="00851F71" w:rsidRDefault="003221F6" w:rsidP="004F5BC0">
      <w:pPr>
        <w:pStyle w:val="Default"/>
        <w:ind w:left="360"/>
        <w:jc w:val="both"/>
        <w:rPr>
          <w:rFonts w:asciiTheme="minorHAnsi" w:hAnsiTheme="minorHAnsi" w:cstheme="minorHAnsi"/>
          <w:color w:val="000000" w:themeColor="text1"/>
          <w:sz w:val="22"/>
          <w:szCs w:val="22"/>
        </w:rPr>
      </w:pPr>
    </w:p>
    <w:p w14:paraId="24A251DD" w14:textId="681ECAC4" w:rsidR="00234172" w:rsidRPr="00851F71" w:rsidRDefault="004E6AAB" w:rsidP="00644C96">
      <w:pPr>
        <w:pStyle w:val="Nagwek1"/>
        <w:numPr>
          <w:ilvl w:val="0"/>
          <w:numId w:val="3"/>
        </w:numPr>
        <w:spacing w:before="240" w:after="240"/>
        <w:ind w:left="284" w:hanging="284"/>
        <w:jc w:val="both"/>
        <w:rPr>
          <w:rFonts w:asciiTheme="minorHAnsi" w:hAnsiTheme="minorHAnsi" w:cstheme="minorHAnsi"/>
          <w:color w:val="000000" w:themeColor="text1"/>
        </w:rPr>
      </w:pPr>
      <w:bookmarkStart w:id="33" w:name="_Toc117842466"/>
      <w:r w:rsidRPr="00851F71">
        <w:rPr>
          <w:rFonts w:asciiTheme="minorHAnsi" w:hAnsiTheme="minorHAnsi" w:cstheme="minorHAnsi"/>
          <w:color w:val="000000" w:themeColor="text1"/>
        </w:rPr>
        <w:t>Załączniki do SWZ.</w:t>
      </w:r>
      <w:bookmarkEnd w:id="33"/>
    </w:p>
    <w:p w14:paraId="0C313757" w14:textId="09146EC0" w:rsidR="00E1381A" w:rsidRPr="00851F71" w:rsidRDefault="00644C96" w:rsidP="008B2846">
      <w:pPr>
        <w:pStyle w:val="Default"/>
        <w:numPr>
          <w:ilvl w:val="0"/>
          <w:numId w:val="40"/>
        </w:numPr>
        <w:jc w:val="both"/>
        <w:rPr>
          <w:rFonts w:asciiTheme="minorHAnsi" w:hAnsiTheme="minorHAnsi" w:cstheme="minorHAnsi"/>
          <w:color w:val="000000" w:themeColor="text1"/>
          <w:sz w:val="22"/>
          <w:szCs w:val="22"/>
        </w:rPr>
      </w:pPr>
      <w:bookmarkStart w:id="34" w:name="_Hlk64223723"/>
      <w:r w:rsidRPr="00851F71">
        <w:rPr>
          <w:rFonts w:asciiTheme="minorHAnsi" w:hAnsiTheme="minorHAnsi" w:cstheme="minorHAnsi"/>
          <w:color w:val="000000" w:themeColor="text1"/>
          <w:sz w:val="22"/>
          <w:szCs w:val="22"/>
        </w:rPr>
        <w:t>O</w:t>
      </w:r>
      <w:r w:rsidR="004F5BC0" w:rsidRPr="00851F71">
        <w:rPr>
          <w:rFonts w:asciiTheme="minorHAnsi" w:hAnsiTheme="minorHAnsi" w:cstheme="minorHAnsi"/>
          <w:color w:val="000000" w:themeColor="text1"/>
          <w:sz w:val="22"/>
          <w:szCs w:val="22"/>
        </w:rPr>
        <w:t>pis przedmiotu zamówienia</w:t>
      </w:r>
      <w:r w:rsidR="00717AFF" w:rsidRPr="00851F71">
        <w:rPr>
          <w:rFonts w:asciiTheme="minorHAnsi" w:hAnsiTheme="minorHAnsi" w:cstheme="minorHAnsi"/>
          <w:color w:val="000000" w:themeColor="text1"/>
          <w:sz w:val="22"/>
          <w:szCs w:val="22"/>
        </w:rPr>
        <w:t xml:space="preserve"> – Załącznik A</w:t>
      </w:r>
    </w:p>
    <w:p w14:paraId="48D3DA3E" w14:textId="36503D70" w:rsidR="009B08EA" w:rsidRPr="00851F71" w:rsidRDefault="009B08EA" w:rsidP="008B2846">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Projekt umowy</w:t>
      </w:r>
      <w:r w:rsidR="00717AFF" w:rsidRPr="00851F71">
        <w:rPr>
          <w:rFonts w:asciiTheme="minorHAnsi" w:hAnsiTheme="minorHAnsi" w:cstheme="minorHAnsi"/>
          <w:color w:val="000000" w:themeColor="text1"/>
          <w:sz w:val="22"/>
          <w:szCs w:val="22"/>
        </w:rPr>
        <w:t xml:space="preserve"> – Załącznik B</w:t>
      </w:r>
    </w:p>
    <w:p w14:paraId="0E0A94F8" w14:textId="3E4D810B" w:rsidR="00C2458B" w:rsidRPr="00851F71" w:rsidRDefault="00C2458B" w:rsidP="008B2846">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Formularz oferty </w:t>
      </w:r>
      <w:r w:rsidR="0003773F" w:rsidRPr="00851F71">
        <w:rPr>
          <w:rFonts w:asciiTheme="minorHAnsi" w:hAnsiTheme="minorHAnsi" w:cstheme="minorHAnsi"/>
          <w:color w:val="000000" w:themeColor="text1"/>
          <w:sz w:val="22"/>
          <w:szCs w:val="22"/>
        </w:rPr>
        <w:t>– Załącznik nr 1</w:t>
      </w:r>
    </w:p>
    <w:p w14:paraId="3E5C466F" w14:textId="61FDEAB9" w:rsidR="00A044CA" w:rsidRPr="00851F71" w:rsidRDefault="00A044CA" w:rsidP="008B2846">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Formularz spełniania wymagań – Załącznik nr 1A</w:t>
      </w:r>
    </w:p>
    <w:p w14:paraId="159B1C55" w14:textId="1ED6D61F" w:rsidR="00E1381A" w:rsidRPr="00851F71" w:rsidRDefault="00C2458B" w:rsidP="008B2846">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Oświadczenie </w:t>
      </w:r>
      <w:r w:rsidR="00E1381A" w:rsidRPr="00851F71">
        <w:rPr>
          <w:rFonts w:asciiTheme="minorHAnsi" w:hAnsiTheme="minorHAnsi" w:cstheme="minorHAnsi"/>
          <w:color w:val="000000" w:themeColor="text1"/>
          <w:sz w:val="22"/>
          <w:szCs w:val="22"/>
        </w:rPr>
        <w:t>o braku podstaw do wykluczenia z udziału w postępowaniu - Załącznik nr 2</w:t>
      </w:r>
    </w:p>
    <w:p w14:paraId="43D1750B" w14:textId="62AA5821" w:rsidR="00C2458B" w:rsidRPr="00851F71" w:rsidRDefault="00E1381A" w:rsidP="008B2846">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lastRenderedPageBreak/>
        <w:t xml:space="preserve">Oświadczenie </w:t>
      </w:r>
      <w:r w:rsidR="00C2458B" w:rsidRPr="00851F71">
        <w:rPr>
          <w:rFonts w:asciiTheme="minorHAnsi" w:hAnsiTheme="minorHAnsi" w:cstheme="minorHAnsi"/>
          <w:color w:val="000000" w:themeColor="text1"/>
          <w:sz w:val="22"/>
          <w:szCs w:val="22"/>
        </w:rPr>
        <w:t xml:space="preserve">o spełnianiu warunków udziału w postępowaniu </w:t>
      </w:r>
      <w:r w:rsidRPr="00851F71">
        <w:rPr>
          <w:rFonts w:asciiTheme="minorHAnsi" w:hAnsiTheme="minorHAnsi" w:cstheme="minorHAnsi"/>
          <w:color w:val="000000" w:themeColor="text1"/>
          <w:sz w:val="22"/>
          <w:szCs w:val="22"/>
        </w:rPr>
        <w:t>- Załącznik nr 3</w:t>
      </w:r>
    </w:p>
    <w:p w14:paraId="73531D4B" w14:textId="5BE8CE7B" w:rsidR="00A043F4" w:rsidRPr="00851F71" w:rsidRDefault="0030059D" w:rsidP="008B2846">
      <w:pPr>
        <w:pStyle w:val="Default"/>
        <w:numPr>
          <w:ilvl w:val="0"/>
          <w:numId w:val="40"/>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Wykaz dostaw</w:t>
      </w:r>
      <w:r w:rsidR="00A043F4" w:rsidRPr="00851F71">
        <w:rPr>
          <w:rFonts w:asciiTheme="minorHAnsi" w:hAnsiTheme="minorHAnsi" w:cstheme="minorHAnsi"/>
          <w:color w:val="000000" w:themeColor="text1"/>
          <w:sz w:val="22"/>
          <w:szCs w:val="22"/>
        </w:rPr>
        <w:t xml:space="preserve"> – Załącznik </w:t>
      </w:r>
      <w:r>
        <w:rPr>
          <w:rFonts w:asciiTheme="minorHAnsi" w:hAnsiTheme="minorHAnsi" w:cstheme="minorHAnsi"/>
          <w:color w:val="000000" w:themeColor="text1"/>
          <w:sz w:val="22"/>
          <w:szCs w:val="22"/>
        </w:rPr>
        <w:t>4</w:t>
      </w:r>
    </w:p>
    <w:p w14:paraId="4041DA5C" w14:textId="54BAC582" w:rsidR="00C2458B" w:rsidRPr="00851F71" w:rsidRDefault="00C2458B" w:rsidP="008B2846">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Wzór zobowiązania podmiotów trzecich do oddania do dyspozycji Wykonawcy niezbędnych zasobów na potrzeby korzystania z nich przy wykonyw</w:t>
      </w:r>
      <w:r w:rsidR="00EC24A5" w:rsidRPr="00851F71">
        <w:rPr>
          <w:rFonts w:asciiTheme="minorHAnsi" w:hAnsiTheme="minorHAnsi" w:cstheme="minorHAnsi"/>
          <w:color w:val="000000" w:themeColor="text1"/>
          <w:sz w:val="22"/>
          <w:szCs w:val="22"/>
        </w:rPr>
        <w:t xml:space="preserve">aniu zamówienia – Załącznik nr </w:t>
      </w:r>
      <w:r w:rsidR="0030059D">
        <w:rPr>
          <w:rFonts w:asciiTheme="minorHAnsi" w:hAnsiTheme="minorHAnsi" w:cstheme="minorHAnsi"/>
          <w:color w:val="000000" w:themeColor="text1"/>
          <w:sz w:val="22"/>
          <w:szCs w:val="22"/>
        </w:rPr>
        <w:t>5</w:t>
      </w:r>
    </w:p>
    <w:p w14:paraId="23024D82" w14:textId="22376411" w:rsidR="00EC24A5" w:rsidRPr="00851F71" w:rsidRDefault="00EC24A5" w:rsidP="008B2846">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Oświadczenie Wykonawców wspólnie ubiegających się o udzielenie zamówienia</w:t>
      </w:r>
      <w:r w:rsidR="000C4905" w:rsidRPr="00851F71">
        <w:rPr>
          <w:rFonts w:asciiTheme="minorHAnsi" w:hAnsiTheme="minorHAnsi" w:cstheme="minorHAnsi"/>
          <w:color w:val="000000" w:themeColor="text1"/>
          <w:sz w:val="22"/>
          <w:szCs w:val="22"/>
        </w:rPr>
        <w:t xml:space="preserve"> </w:t>
      </w:r>
      <w:r w:rsidR="00717AFF" w:rsidRPr="00851F71">
        <w:rPr>
          <w:rFonts w:asciiTheme="minorHAnsi" w:hAnsiTheme="minorHAnsi" w:cstheme="minorHAnsi"/>
          <w:color w:val="000000" w:themeColor="text1"/>
          <w:sz w:val="22"/>
          <w:szCs w:val="22"/>
        </w:rPr>
        <w:t xml:space="preserve">– Załącznik nr </w:t>
      </w:r>
      <w:r w:rsidR="0030059D">
        <w:rPr>
          <w:rFonts w:asciiTheme="minorHAnsi" w:hAnsiTheme="minorHAnsi" w:cstheme="minorHAnsi"/>
          <w:color w:val="000000" w:themeColor="text1"/>
          <w:sz w:val="22"/>
          <w:szCs w:val="22"/>
        </w:rPr>
        <w:t>6</w:t>
      </w:r>
    </w:p>
    <w:p w14:paraId="7023C86B" w14:textId="00B1C8E5" w:rsidR="00A03E2D" w:rsidRPr="00851F71" w:rsidRDefault="00A03E2D" w:rsidP="008B2846">
      <w:pPr>
        <w:pStyle w:val="Akapitzlist"/>
        <w:numPr>
          <w:ilvl w:val="0"/>
          <w:numId w:val="40"/>
        </w:numPr>
        <w:rPr>
          <w:rFonts w:asciiTheme="minorHAnsi" w:eastAsiaTheme="minorHAnsi" w:hAnsiTheme="minorHAnsi" w:cstheme="minorHAnsi"/>
          <w:color w:val="000000" w:themeColor="text1"/>
        </w:rPr>
      </w:pPr>
      <w:r w:rsidRPr="00851F71">
        <w:rPr>
          <w:rFonts w:asciiTheme="minorHAnsi" w:eastAsiaTheme="minorHAnsi" w:hAnsiTheme="minorHAnsi" w:cstheme="minorHAnsi"/>
          <w:color w:val="000000" w:themeColor="text1"/>
        </w:rPr>
        <w:t>Oświadczenie o przynależności lub braku przynależności do gr</w:t>
      </w:r>
      <w:r w:rsidR="00717AFF" w:rsidRPr="00851F71">
        <w:rPr>
          <w:rFonts w:asciiTheme="minorHAnsi" w:eastAsiaTheme="minorHAnsi" w:hAnsiTheme="minorHAnsi" w:cstheme="minorHAnsi"/>
          <w:color w:val="000000" w:themeColor="text1"/>
        </w:rPr>
        <w:t xml:space="preserve">upy kapitałowej - Załącznik nr </w:t>
      </w:r>
      <w:r w:rsidR="0030059D">
        <w:rPr>
          <w:rFonts w:asciiTheme="minorHAnsi" w:eastAsiaTheme="minorHAnsi" w:hAnsiTheme="minorHAnsi" w:cstheme="minorHAnsi"/>
          <w:color w:val="000000" w:themeColor="text1"/>
        </w:rPr>
        <w:t>7</w:t>
      </w:r>
    </w:p>
    <w:p w14:paraId="6EBBFE21" w14:textId="7DA0DAF1" w:rsidR="00250FA2" w:rsidRDefault="00C2458B" w:rsidP="00250FA2">
      <w:pPr>
        <w:pStyle w:val="Default"/>
        <w:numPr>
          <w:ilvl w:val="0"/>
          <w:numId w:val="40"/>
        </w:numPr>
        <w:jc w:val="both"/>
        <w:rPr>
          <w:rFonts w:asciiTheme="minorHAnsi" w:hAnsiTheme="minorHAnsi" w:cstheme="minorHAnsi"/>
          <w:color w:val="000000" w:themeColor="text1"/>
          <w:sz w:val="22"/>
          <w:szCs w:val="22"/>
        </w:rPr>
      </w:pPr>
      <w:r w:rsidRPr="00851F71">
        <w:rPr>
          <w:rFonts w:asciiTheme="minorHAnsi" w:hAnsiTheme="minorHAnsi" w:cstheme="minorHAnsi"/>
          <w:color w:val="000000" w:themeColor="text1"/>
          <w:sz w:val="22"/>
          <w:szCs w:val="22"/>
        </w:rPr>
        <w:t xml:space="preserve">Wzór oświadczenia </w:t>
      </w:r>
      <w:r w:rsidR="002225ED" w:rsidRPr="00851F71">
        <w:rPr>
          <w:rFonts w:asciiTheme="minorHAnsi" w:hAnsiTheme="minorHAnsi" w:cstheme="minorHAnsi"/>
          <w:color w:val="000000" w:themeColor="text1"/>
          <w:sz w:val="22"/>
          <w:szCs w:val="22"/>
        </w:rPr>
        <w:t>W</w:t>
      </w:r>
      <w:r w:rsidRPr="00851F71">
        <w:rPr>
          <w:rFonts w:asciiTheme="minorHAnsi" w:hAnsiTheme="minorHAnsi" w:cstheme="minorHAnsi"/>
          <w:color w:val="000000" w:themeColor="text1"/>
          <w:sz w:val="22"/>
          <w:szCs w:val="22"/>
        </w:rPr>
        <w:t xml:space="preserve">ykonawcy o aktualności informacji zawartych w oświadczeniu, o którym mowa w art. 125 ust. 1 </w:t>
      </w:r>
      <w:proofErr w:type="spellStart"/>
      <w:r w:rsidRPr="00851F71">
        <w:rPr>
          <w:rFonts w:asciiTheme="minorHAnsi" w:hAnsiTheme="minorHAnsi" w:cstheme="minorHAnsi"/>
          <w:color w:val="000000" w:themeColor="text1"/>
          <w:sz w:val="22"/>
          <w:szCs w:val="22"/>
        </w:rPr>
        <w:t>Pzp</w:t>
      </w:r>
      <w:proofErr w:type="spellEnd"/>
      <w:r w:rsidRPr="00851F71">
        <w:rPr>
          <w:rFonts w:asciiTheme="minorHAnsi" w:hAnsiTheme="minorHAnsi" w:cstheme="minorHAnsi"/>
          <w:color w:val="000000" w:themeColor="text1"/>
          <w:sz w:val="22"/>
          <w:szCs w:val="22"/>
        </w:rPr>
        <w:t xml:space="preserve"> – Załącznik nr </w:t>
      </w:r>
      <w:bookmarkEnd w:id="34"/>
      <w:r w:rsidR="00CA7662">
        <w:rPr>
          <w:rFonts w:asciiTheme="minorHAnsi" w:hAnsiTheme="minorHAnsi" w:cstheme="minorHAnsi"/>
          <w:color w:val="000000" w:themeColor="text1"/>
          <w:sz w:val="22"/>
          <w:szCs w:val="22"/>
        </w:rPr>
        <w:t>8</w:t>
      </w:r>
    </w:p>
    <w:p w14:paraId="1EFC3E39" w14:textId="3F0891FB" w:rsidR="003221F6" w:rsidRDefault="003221F6" w:rsidP="003221F6">
      <w:pPr>
        <w:pStyle w:val="Default"/>
        <w:jc w:val="both"/>
        <w:rPr>
          <w:rFonts w:asciiTheme="minorHAnsi" w:hAnsiTheme="minorHAnsi" w:cstheme="minorHAnsi"/>
          <w:color w:val="000000" w:themeColor="text1"/>
          <w:sz w:val="22"/>
          <w:szCs w:val="22"/>
        </w:rPr>
      </w:pPr>
    </w:p>
    <w:p w14:paraId="46D51FD4" w14:textId="45B892CE" w:rsidR="003221F6" w:rsidRPr="003221F6" w:rsidRDefault="003221F6" w:rsidP="003221F6">
      <w:pPr>
        <w:pStyle w:val="Default"/>
        <w:ind w:left="5103"/>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Zatwierdzam:</w:t>
      </w:r>
    </w:p>
    <w:sectPr w:rsidR="003221F6" w:rsidRPr="003221F6" w:rsidSect="00B96BB5">
      <w:headerReference w:type="default"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F5C89" w14:textId="77777777" w:rsidR="00AF6D18" w:rsidRDefault="00AF6D18" w:rsidP="00B96BB5">
      <w:r>
        <w:separator/>
      </w:r>
    </w:p>
  </w:endnote>
  <w:endnote w:type="continuationSeparator" w:id="0">
    <w:p w14:paraId="43D77780" w14:textId="77777777" w:rsidR="00AF6D18" w:rsidRDefault="00AF6D18" w:rsidP="00B9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8291" w14:textId="6206FDFB" w:rsidR="00AF6D18" w:rsidRPr="00D73ED2" w:rsidRDefault="00AF6D18" w:rsidP="00AE5102">
    <w:pPr>
      <w:pStyle w:val="Stopka"/>
      <w:jc w:val="center"/>
      <w:rPr>
        <w:rFonts w:asciiTheme="majorHAnsi" w:hAnsiTheme="majorHAnsi" w:cstheme="majorHAnsi"/>
        <w:sz w:val="16"/>
        <w:szCs w:val="16"/>
      </w:rPr>
    </w:pPr>
    <w:r w:rsidRPr="00D73ED2">
      <w:rPr>
        <w:rFonts w:asciiTheme="majorHAnsi" w:hAnsiTheme="majorHAnsi" w:cstheme="majorHAnsi"/>
        <w:sz w:val="16"/>
        <w:szCs w:val="16"/>
      </w:rPr>
      <w:t xml:space="preserve">Strona </w:t>
    </w:r>
    <w:r w:rsidRPr="00D73ED2">
      <w:rPr>
        <w:rFonts w:asciiTheme="majorHAnsi" w:hAnsiTheme="majorHAnsi" w:cstheme="majorHAnsi"/>
        <w:b/>
        <w:bCs/>
        <w:sz w:val="16"/>
        <w:szCs w:val="16"/>
      </w:rPr>
      <w:fldChar w:fldCharType="begin"/>
    </w:r>
    <w:r w:rsidRPr="00D73ED2">
      <w:rPr>
        <w:rFonts w:asciiTheme="majorHAnsi" w:hAnsiTheme="majorHAnsi" w:cstheme="majorHAnsi"/>
        <w:b/>
        <w:bCs/>
        <w:sz w:val="16"/>
        <w:szCs w:val="16"/>
      </w:rPr>
      <w:instrText>PAGE  \* Arabic  \* MERGEFORMAT</w:instrText>
    </w:r>
    <w:r w:rsidRPr="00D73ED2">
      <w:rPr>
        <w:rFonts w:asciiTheme="majorHAnsi" w:hAnsiTheme="majorHAnsi" w:cstheme="majorHAnsi"/>
        <w:b/>
        <w:bCs/>
        <w:sz w:val="16"/>
        <w:szCs w:val="16"/>
      </w:rPr>
      <w:fldChar w:fldCharType="separate"/>
    </w:r>
    <w:r w:rsidR="00C816BF">
      <w:rPr>
        <w:rFonts w:asciiTheme="majorHAnsi" w:hAnsiTheme="majorHAnsi" w:cstheme="majorHAnsi"/>
        <w:b/>
        <w:bCs/>
        <w:noProof/>
        <w:sz w:val="16"/>
        <w:szCs w:val="16"/>
      </w:rPr>
      <w:t>16</w:t>
    </w:r>
    <w:r w:rsidRPr="00D73ED2">
      <w:rPr>
        <w:rFonts w:asciiTheme="majorHAnsi" w:hAnsiTheme="majorHAnsi" w:cstheme="majorHAnsi"/>
        <w:b/>
        <w:bCs/>
        <w:sz w:val="16"/>
        <w:szCs w:val="16"/>
      </w:rPr>
      <w:fldChar w:fldCharType="end"/>
    </w:r>
    <w:r w:rsidRPr="00D73ED2">
      <w:rPr>
        <w:rFonts w:asciiTheme="majorHAnsi" w:hAnsiTheme="majorHAnsi" w:cstheme="majorHAnsi"/>
        <w:sz w:val="16"/>
        <w:szCs w:val="16"/>
      </w:rPr>
      <w:t xml:space="preserve"> z </w:t>
    </w:r>
    <w:r w:rsidRPr="00D73ED2">
      <w:rPr>
        <w:rFonts w:asciiTheme="majorHAnsi" w:hAnsiTheme="majorHAnsi" w:cstheme="majorHAnsi"/>
        <w:b/>
        <w:bCs/>
        <w:sz w:val="16"/>
        <w:szCs w:val="16"/>
      </w:rPr>
      <w:fldChar w:fldCharType="begin"/>
    </w:r>
    <w:r w:rsidRPr="00D73ED2">
      <w:rPr>
        <w:rFonts w:asciiTheme="majorHAnsi" w:hAnsiTheme="majorHAnsi" w:cstheme="majorHAnsi"/>
        <w:b/>
        <w:bCs/>
        <w:sz w:val="16"/>
        <w:szCs w:val="16"/>
      </w:rPr>
      <w:instrText>NUMPAGES  \* Arabic  \* MERGEFORMAT</w:instrText>
    </w:r>
    <w:r w:rsidRPr="00D73ED2">
      <w:rPr>
        <w:rFonts w:asciiTheme="majorHAnsi" w:hAnsiTheme="majorHAnsi" w:cstheme="majorHAnsi"/>
        <w:b/>
        <w:bCs/>
        <w:sz w:val="16"/>
        <w:szCs w:val="16"/>
      </w:rPr>
      <w:fldChar w:fldCharType="separate"/>
    </w:r>
    <w:r w:rsidR="00C816BF">
      <w:rPr>
        <w:rFonts w:asciiTheme="majorHAnsi" w:hAnsiTheme="majorHAnsi" w:cstheme="majorHAnsi"/>
        <w:b/>
        <w:bCs/>
        <w:noProof/>
        <w:sz w:val="16"/>
        <w:szCs w:val="16"/>
      </w:rPr>
      <w:t>22</w:t>
    </w:r>
    <w:r w:rsidRPr="00D73ED2">
      <w:rPr>
        <w:rFonts w:asciiTheme="majorHAnsi" w:hAnsiTheme="majorHAnsi" w:cstheme="majorHAns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F58E" w14:textId="7DB0AD64" w:rsidR="00AF6D18" w:rsidRPr="005D663D" w:rsidRDefault="00AF6D18" w:rsidP="00F839B5">
    <w:pPr>
      <w:pStyle w:val="Stopka"/>
      <w:jc w:val="center"/>
      <w:rPr>
        <w:rFonts w:asciiTheme="majorHAnsi" w:hAnsiTheme="majorHAnsi" w:cstheme="majorHAnsi"/>
        <w:sz w:val="16"/>
        <w:szCs w:val="16"/>
      </w:rPr>
    </w:pPr>
    <w:r w:rsidRPr="005D663D">
      <w:rPr>
        <w:rFonts w:asciiTheme="majorHAnsi" w:hAnsiTheme="majorHAnsi" w:cstheme="majorHAnsi"/>
        <w:sz w:val="16"/>
        <w:szCs w:val="16"/>
      </w:rPr>
      <w:t xml:space="preserve">Strona </w:t>
    </w:r>
    <w:r w:rsidRPr="005D663D">
      <w:rPr>
        <w:rFonts w:asciiTheme="majorHAnsi" w:hAnsiTheme="majorHAnsi" w:cstheme="majorHAnsi"/>
        <w:b/>
        <w:bCs/>
        <w:sz w:val="16"/>
        <w:szCs w:val="16"/>
      </w:rPr>
      <w:fldChar w:fldCharType="begin"/>
    </w:r>
    <w:r w:rsidRPr="005D663D">
      <w:rPr>
        <w:rFonts w:asciiTheme="majorHAnsi" w:hAnsiTheme="majorHAnsi" w:cstheme="majorHAnsi"/>
        <w:b/>
        <w:bCs/>
        <w:sz w:val="16"/>
        <w:szCs w:val="16"/>
      </w:rPr>
      <w:instrText>PAGE  \* Arabic  \* MERGEFORMAT</w:instrText>
    </w:r>
    <w:r w:rsidRPr="005D663D">
      <w:rPr>
        <w:rFonts w:asciiTheme="majorHAnsi" w:hAnsiTheme="majorHAnsi" w:cstheme="majorHAnsi"/>
        <w:b/>
        <w:bCs/>
        <w:sz w:val="16"/>
        <w:szCs w:val="16"/>
      </w:rPr>
      <w:fldChar w:fldCharType="separate"/>
    </w:r>
    <w:r w:rsidR="00C816BF">
      <w:rPr>
        <w:rFonts w:asciiTheme="majorHAnsi" w:hAnsiTheme="majorHAnsi" w:cstheme="majorHAnsi"/>
        <w:b/>
        <w:bCs/>
        <w:noProof/>
        <w:sz w:val="16"/>
        <w:szCs w:val="16"/>
      </w:rPr>
      <w:t>1</w:t>
    </w:r>
    <w:r w:rsidRPr="005D663D">
      <w:rPr>
        <w:rFonts w:asciiTheme="majorHAnsi" w:hAnsiTheme="majorHAnsi" w:cstheme="majorHAnsi"/>
        <w:b/>
        <w:bCs/>
        <w:sz w:val="16"/>
        <w:szCs w:val="16"/>
      </w:rPr>
      <w:fldChar w:fldCharType="end"/>
    </w:r>
    <w:r w:rsidRPr="005D663D">
      <w:rPr>
        <w:rFonts w:asciiTheme="majorHAnsi" w:hAnsiTheme="majorHAnsi" w:cstheme="majorHAnsi"/>
        <w:sz w:val="16"/>
        <w:szCs w:val="16"/>
      </w:rPr>
      <w:t xml:space="preserve"> z </w:t>
    </w:r>
    <w:r w:rsidRPr="005D663D">
      <w:rPr>
        <w:rFonts w:asciiTheme="majorHAnsi" w:hAnsiTheme="majorHAnsi" w:cstheme="majorHAnsi"/>
        <w:b/>
        <w:bCs/>
        <w:sz w:val="16"/>
        <w:szCs w:val="16"/>
      </w:rPr>
      <w:fldChar w:fldCharType="begin"/>
    </w:r>
    <w:r w:rsidRPr="005D663D">
      <w:rPr>
        <w:rFonts w:asciiTheme="majorHAnsi" w:hAnsiTheme="majorHAnsi" w:cstheme="majorHAnsi"/>
        <w:b/>
        <w:bCs/>
        <w:sz w:val="16"/>
        <w:szCs w:val="16"/>
      </w:rPr>
      <w:instrText>NUMPAGES  \* Arabic  \* MERGEFORMAT</w:instrText>
    </w:r>
    <w:r w:rsidRPr="005D663D">
      <w:rPr>
        <w:rFonts w:asciiTheme="majorHAnsi" w:hAnsiTheme="majorHAnsi" w:cstheme="majorHAnsi"/>
        <w:b/>
        <w:bCs/>
        <w:sz w:val="16"/>
        <w:szCs w:val="16"/>
      </w:rPr>
      <w:fldChar w:fldCharType="separate"/>
    </w:r>
    <w:r w:rsidR="00C816BF">
      <w:rPr>
        <w:rFonts w:asciiTheme="majorHAnsi" w:hAnsiTheme="majorHAnsi" w:cstheme="majorHAnsi"/>
        <w:b/>
        <w:bCs/>
        <w:noProof/>
        <w:sz w:val="16"/>
        <w:szCs w:val="16"/>
      </w:rPr>
      <w:t>22</w:t>
    </w:r>
    <w:r w:rsidRPr="005D663D">
      <w:rPr>
        <w:rFonts w:asciiTheme="majorHAnsi" w:hAnsiTheme="majorHAnsi" w:cstheme="maj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E72E3" w14:textId="77777777" w:rsidR="00AF6D18" w:rsidRDefault="00AF6D18" w:rsidP="00B96BB5">
      <w:r>
        <w:separator/>
      </w:r>
    </w:p>
  </w:footnote>
  <w:footnote w:type="continuationSeparator" w:id="0">
    <w:p w14:paraId="225EA80E" w14:textId="77777777" w:rsidR="00AF6D18" w:rsidRDefault="00AF6D18" w:rsidP="00B96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1081" w14:textId="300EEB3A" w:rsidR="00AF6D18" w:rsidRPr="001B5868" w:rsidRDefault="00AF6D18" w:rsidP="001B5868">
    <w:pPr>
      <w:pStyle w:val="Nagwek"/>
      <w:rPr>
        <w:rFonts w:asciiTheme="majorHAnsi" w:hAnsiTheme="majorHAnsi" w:cstheme="majorHAnsi"/>
        <w:sz w:val="20"/>
        <w:szCs w:val="20"/>
      </w:rPr>
    </w:pPr>
    <w:r>
      <w:rPr>
        <w:rFonts w:asciiTheme="majorHAnsi" w:hAnsiTheme="majorHAnsi" w:cstheme="majorHAnsi"/>
        <w:sz w:val="20"/>
        <w:szCs w:val="20"/>
      </w:rPr>
      <w:t>ZAMÓWIENIE/PCOM/1/2024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E388" w14:textId="77777777" w:rsidR="00AF6D18" w:rsidRDefault="00AF6D18" w:rsidP="00B96BB5">
    <w:pPr>
      <w:pStyle w:val="Nagwek"/>
    </w:pPr>
  </w:p>
  <w:p w14:paraId="5B1E79F1" w14:textId="77777777" w:rsidR="00AF6D18" w:rsidRDefault="00AF6D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name w:val="WW8Num24"/>
    <w:lvl w:ilvl="0">
      <w:start w:val="1"/>
      <w:numFmt w:val="decimal"/>
      <w:lvlText w:val="%1)"/>
      <w:lvlJc w:val="left"/>
      <w:pPr>
        <w:tabs>
          <w:tab w:val="num" w:pos="0"/>
        </w:tabs>
        <w:ind w:left="720" w:hanging="360"/>
      </w:pPr>
      <w:rPr>
        <w:rFonts w:cs="Times New Roman"/>
        <w:b w:val="0"/>
        <w:bCs/>
        <w:spacing w:val="2"/>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15513A"/>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2BB6E71"/>
    <w:multiLevelType w:val="hybridMultilevel"/>
    <w:tmpl w:val="25CA18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F5AA2B48">
      <w:start w:val="1"/>
      <w:numFmt w:val="lowerLetter"/>
      <w:lvlText w:val="%3)"/>
      <w:lvlJc w:val="left"/>
      <w:pPr>
        <w:ind w:left="322" w:hanging="180"/>
      </w:pPr>
      <w:rPr>
        <w:rFonts w:asciiTheme="majorHAnsi" w:eastAsiaTheme="minorHAnsi" w:hAnsiTheme="majorHAnsi" w:cstheme="maj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E32E9"/>
    <w:multiLevelType w:val="hybridMultilevel"/>
    <w:tmpl w:val="C8F4DD8A"/>
    <w:lvl w:ilvl="0" w:tplc="0415000F">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3295D"/>
    <w:multiLevelType w:val="hybridMultilevel"/>
    <w:tmpl w:val="40E27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E92EF7"/>
    <w:multiLevelType w:val="hybridMultilevel"/>
    <w:tmpl w:val="E0D6FB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04DE8"/>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F15AFE"/>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5E2D3C"/>
    <w:multiLevelType w:val="hybridMultilevel"/>
    <w:tmpl w:val="0914B8B2"/>
    <w:lvl w:ilvl="0" w:tplc="9E28D67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2D416A"/>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163B13F2"/>
    <w:multiLevelType w:val="hybridMultilevel"/>
    <w:tmpl w:val="D0C81A42"/>
    <w:lvl w:ilvl="0" w:tplc="B20E3E56">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672A11"/>
    <w:multiLevelType w:val="hybridMultilevel"/>
    <w:tmpl w:val="E0D6FB6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B68"/>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BE837CE"/>
    <w:multiLevelType w:val="hybridMultilevel"/>
    <w:tmpl w:val="AFA0FB68"/>
    <w:lvl w:ilvl="0" w:tplc="4BD24FF4">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D55291"/>
    <w:multiLevelType w:val="hybridMultilevel"/>
    <w:tmpl w:val="0AACCD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772E8E3C">
      <w:start w:val="1"/>
      <w:numFmt w:val="decimal"/>
      <w:lvlText w:val="%3)"/>
      <w:lvlJc w:val="left"/>
      <w:pPr>
        <w:ind w:left="64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AE3CC3"/>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EB00DC0"/>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5F1A05"/>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5F2337"/>
    <w:multiLevelType w:val="hybridMultilevel"/>
    <w:tmpl w:val="36CA66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7860288"/>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A4436AB"/>
    <w:multiLevelType w:val="hybridMultilevel"/>
    <w:tmpl w:val="968E3EA0"/>
    <w:lvl w:ilvl="0" w:tplc="FFFFFFFF">
      <w:start w:val="1"/>
      <w:numFmt w:val="decimal"/>
      <w:lvlText w:val="%1."/>
      <w:lvlJc w:val="left"/>
      <w:pPr>
        <w:ind w:left="720" w:hanging="360"/>
      </w:pPr>
      <w:rPr>
        <w:rFonts w:hint="default"/>
      </w:rPr>
    </w:lvl>
    <w:lvl w:ilvl="1" w:tplc="04150011">
      <w:start w:val="1"/>
      <w:numFmt w:val="decimal"/>
      <w:lvlText w:val="%2)"/>
      <w:lvlJc w:val="left"/>
      <w:pPr>
        <w:ind w:left="644" w:hanging="360"/>
      </w:pPr>
    </w:lvl>
    <w:lvl w:ilvl="2" w:tplc="E5FCA3CC">
      <w:start w:val="1"/>
      <w:numFmt w:val="lowerLetter"/>
      <w:lvlText w:val="%3)"/>
      <w:lvlJc w:val="left"/>
      <w:pPr>
        <w:ind w:left="2340" w:hanging="360"/>
      </w:pPr>
      <w:rPr>
        <w:rFonts w:hint="default"/>
      </w:rPr>
    </w:lvl>
    <w:lvl w:ilvl="3" w:tplc="D438EA06">
      <w:start w:val="1"/>
      <w:numFmt w:val="upperLetter"/>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7E70EB"/>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DD2F41"/>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31A5518D"/>
    <w:multiLevelType w:val="hybridMultilevel"/>
    <w:tmpl w:val="E0D6FB6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859692E"/>
    <w:multiLevelType w:val="multilevel"/>
    <w:tmpl w:val="ED4C03BE"/>
    <w:lvl w:ilvl="0">
      <w:start w:val="4"/>
      <w:numFmt w:val="decimal"/>
      <w:lvlText w:val="%1"/>
      <w:lvlJc w:val="left"/>
      <w:pPr>
        <w:ind w:left="946" w:hanging="708"/>
      </w:pPr>
      <w:rPr>
        <w:rFonts w:hint="default"/>
        <w:lang w:val="pl-PL" w:eastAsia="en-US" w:bidi="ar-SA"/>
      </w:rPr>
    </w:lvl>
    <w:lvl w:ilvl="1">
      <w:start w:val="1"/>
      <w:numFmt w:val="decimal"/>
      <w:lvlText w:val="%1.%2."/>
      <w:lvlJc w:val="left"/>
      <w:pPr>
        <w:ind w:left="946" w:hanging="708"/>
      </w:pPr>
      <w:rPr>
        <w:rFonts w:ascii="Times New Roman" w:eastAsia="Times New Roman" w:hAnsi="Times New Roman" w:cs="Times New Roman" w:hint="default"/>
        <w:b/>
        <w:bCs/>
        <w:i w:val="0"/>
        <w:iCs w:val="0"/>
        <w:w w:val="100"/>
        <w:sz w:val="22"/>
        <w:szCs w:val="22"/>
        <w:lang w:val="pl-PL" w:eastAsia="en-US" w:bidi="ar-SA"/>
      </w:rPr>
    </w:lvl>
    <w:lvl w:ilvl="2">
      <w:start w:val="1"/>
      <w:numFmt w:val="decimal"/>
      <w:lvlText w:val="%1.%2.%3."/>
      <w:lvlJc w:val="left"/>
      <w:pPr>
        <w:ind w:left="1657" w:hanging="711"/>
      </w:pPr>
      <w:rPr>
        <w:rFonts w:ascii="Times New Roman" w:eastAsia="Times New Roman" w:hAnsi="Times New Roman" w:cs="Times New Roman" w:hint="default"/>
        <w:b/>
        <w:bCs/>
        <w:i w:val="0"/>
        <w:iCs w:val="0"/>
        <w:w w:val="100"/>
        <w:sz w:val="22"/>
        <w:szCs w:val="22"/>
        <w:lang w:val="pl-PL" w:eastAsia="en-US" w:bidi="ar-SA"/>
      </w:rPr>
    </w:lvl>
    <w:lvl w:ilvl="3">
      <w:start w:val="1"/>
      <w:numFmt w:val="lowerLetter"/>
      <w:lvlText w:val="%4)"/>
      <w:lvlJc w:val="left"/>
      <w:pPr>
        <w:ind w:left="3541" w:hanging="711"/>
      </w:pPr>
      <w:rPr>
        <w:rFonts w:hint="default"/>
        <w:lang w:val="pl-PL" w:eastAsia="en-US" w:bidi="ar-SA"/>
      </w:rPr>
    </w:lvl>
    <w:lvl w:ilvl="4">
      <w:numFmt w:val="bullet"/>
      <w:lvlText w:val="•"/>
      <w:lvlJc w:val="left"/>
      <w:pPr>
        <w:ind w:left="4482" w:hanging="711"/>
      </w:pPr>
      <w:rPr>
        <w:rFonts w:hint="default"/>
        <w:lang w:val="pl-PL" w:eastAsia="en-US" w:bidi="ar-SA"/>
      </w:rPr>
    </w:lvl>
    <w:lvl w:ilvl="5">
      <w:numFmt w:val="bullet"/>
      <w:lvlText w:val="•"/>
      <w:lvlJc w:val="left"/>
      <w:pPr>
        <w:ind w:left="5422" w:hanging="711"/>
      </w:pPr>
      <w:rPr>
        <w:rFonts w:hint="default"/>
        <w:lang w:val="pl-PL" w:eastAsia="en-US" w:bidi="ar-SA"/>
      </w:rPr>
    </w:lvl>
    <w:lvl w:ilvl="6">
      <w:numFmt w:val="bullet"/>
      <w:lvlText w:val="•"/>
      <w:lvlJc w:val="left"/>
      <w:pPr>
        <w:ind w:left="6363" w:hanging="711"/>
      </w:pPr>
      <w:rPr>
        <w:rFonts w:hint="default"/>
        <w:lang w:val="pl-PL" w:eastAsia="en-US" w:bidi="ar-SA"/>
      </w:rPr>
    </w:lvl>
    <w:lvl w:ilvl="7">
      <w:numFmt w:val="bullet"/>
      <w:lvlText w:val="•"/>
      <w:lvlJc w:val="left"/>
      <w:pPr>
        <w:ind w:left="7304" w:hanging="711"/>
      </w:pPr>
      <w:rPr>
        <w:rFonts w:hint="default"/>
        <w:lang w:val="pl-PL" w:eastAsia="en-US" w:bidi="ar-SA"/>
      </w:rPr>
    </w:lvl>
    <w:lvl w:ilvl="8">
      <w:numFmt w:val="bullet"/>
      <w:lvlText w:val="•"/>
      <w:lvlJc w:val="left"/>
      <w:pPr>
        <w:ind w:left="8244" w:hanging="711"/>
      </w:pPr>
      <w:rPr>
        <w:rFonts w:hint="default"/>
        <w:lang w:val="pl-PL" w:eastAsia="en-US" w:bidi="ar-SA"/>
      </w:rPr>
    </w:lvl>
  </w:abstractNum>
  <w:abstractNum w:abstractNumId="25" w15:restartNumberingAfterBreak="0">
    <w:nsid w:val="3BF42E01"/>
    <w:multiLevelType w:val="hybridMultilevel"/>
    <w:tmpl w:val="51C8C7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E546575"/>
    <w:multiLevelType w:val="hybridMultilevel"/>
    <w:tmpl w:val="455C2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2072EB"/>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3F96589"/>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4AF13B2B"/>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356E8D"/>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511522"/>
    <w:multiLevelType w:val="hybridMultilevel"/>
    <w:tmpl w:val="F484212C"/>
    <w:lvl w:ilvl="0" w:tplc="04150017">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4B7A3C32"/>
    <w:multiLevelType w:val="hybridMultilevel"/>
    <w:tmpl w:val="75781152"/>
    <w:lvl w:ilvl="0" w:tplc="5D1EBB0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913055"/>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2E327F"/>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57DA044D"/>
    <w:multiLevelType w:val="hybridMultilevel"/>
    <w:tmpl w:val="39DE47D8"/>
    <w:lvl w:ilvl="0" w:tplc="8A2A1174">
      <w:start w:val="1"/>
      <w:numFmt w:val="decimal"/>
      <w:lvlText w:val="%1)"/>
      <w:lvlJc w:val="left"/>
      <w:pPr>
        <w:ind w:left="360"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5B243B8C"/>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5B6D2B9B"/>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A97242"/>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B8349D"/>
    <w:multiLevelType w:val="hybridMultilevel"/>
    <w:tmpl w:val="05CCDE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097ACF"/>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64A26679"/>
    <w:multiLevelType w:val="multilevel"/>
    <w:tmpl w:val="D41E3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5856FA3"/>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682E0B9A"/>
    <w:multiLevelType w:val="hybridMultilevel"/>
    <w:tmpl w:val="7AFA6F68"/>
    <w:lvl w:ilvl="0" w:tplc="4C26B11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78012A"/>
    <w:multiLevelType w:val="hybridMultilevel"/>
    <w:tmpl w:val="271A9BB4"/>
    <w:lvl w:ilvl="0" w:tplc="04150011">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697D2BDC"/>
    <w:multiLevelType w:val="hybridMultilevel"/>
    <w:tmpl w:val="488A4950"/>
    <w:lvl w:ilvl="0" w:tplc="506CC2B6">
      <w:start w:val="1"/>
      <w:numFmt w:val="upperRoman"/>
      <w:lvlText w:val="%1."/>
      <w:lvlJc w:val="right"/>
      <w:pPr>
        <w:ind w:left="720" w:hanging="360"/>
      </w:pPr>
      <w:rPr>
        <w:rFonts w:ascii="Calibri" w:eastAsia="Times New Roman" w:hAnsi="Calibri" w:cs="Calibri Ligh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480A62"/>
    <w:multiLevelType w:val="hybridMultilevel"/>
    <w:tmpl w:val="B2DC29B2"/>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780A6261"/>
    <w:multiLevelType w:val="hybridMultilevel"/>
    <w:tmpl w:val="70003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937085"/>
    <w:multiLevelType w:val="hybridMultilevel"/>
    <w:tmpl w:val="7702EE18"/>
    <w:lvl w:ilvl="0" w:tplc="BEA8C31E">
      <w:start w:val="1"/>
      <w:numFmt w:val="decimal"/>
      <w:lvlText w:val="%1."/>
      <w:lvlJc w:val="left"/>
      <w:pPr>
        <w:ind w:left="720" w:hanging="360"/>
      </w:pPr>
      <w:rPr>
        <w:rFonts w:asciiTheme="minorHAnsi" w:eastAsia="Arial" w:hAnsiTheme="minorHAnsi" w:cstheme="minorHAnsi"/>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8FD4A34"/>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B36F54"/>
    <w:multiLevelType w:val="hybridMultilevel"/>
    <w:tmpl w:val="A2C4C022"/>
    <w:lvl w:ilvl="0" w:tplc="485429BC">
      <w:start w:val="1"/>
      <w:numFmt w:val="upperLetter"/>
      <w:lvlText w:val="%1."/>
      <w:lvlJc w:val="left"/>
      <w:pPr>
        <w:ind w:left="720" w:hanging="360"/>
      </w:pPr>
      <w:rPr>
        <w:rFonts w:hint="default"/>
        <w:b/>
      </w:rPr>
    </w:lvl>
    <w:lvl w:ilvl="1" w:tplc="4BB49590">
      <w:start w:val="1"/>
      <w:numFmt w:val="decimal"/>
      <w:lvlText w:val="%2)"/>
      <w:lvlJc w:val="left"/>
      <w:pPr>
        <w:ind w:left="360" w:hanging="360"/>
      </w:pPr>
      <w:rPr>
        <w:rFonts w:hint="default"/>
      </w:rPr>
    </w:lvl>
    <w:lvl w:ilvl="2" w:tplc="812A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CB0207"/>
    <w:multiLevelType w:val="hybridMultilevel"/>
    <w:tmpl w:val="E0D6FB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ED1FF7"/>
    <w:multiLevelType w:val="hybridMultilevel"/>
    <w:tmpl w:val="B81A6F4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5"/>
  </w:num>
  <w:num w:numId="2">
    <w:abstractNumId w:val="20"/>
  </w:num>
  <w:num w:numId="3">
    <w:abstractNumId w:val="45"/>
  </w:num>
  <w:num w:numId="4">
    <w:abstractNumId w:val="6"/>
  </w:num>
  <w:num w:numId="5">
    <w:abstractNumId w:val="24"/>
  </w:num>
  <w:num w:numId="6">
    <w:abstractNumId w:val="14"/>
  </w:num>
  <w:num w:numId="7">
    <w:abstractNumId w:val="11"/>
  </w:num>
  <w:num w:numId="8">
    <w:abstractNumId w:val="36"/>
  </w:num>
  <w:num w:numId="9">
    <w:abstractNumId w:val="21"/>
  </w:num>
  <w:num w:numId="10">
    <w:abstractNumId w:val="35"/>
  </w:num>
  <w:num w:numId="11">
    <w:abstractNumId w:val="49"/>
  </w:num>
  <w:num w:numId="12">
    <w:abstractNumId w:val="30"/>
  </w:num>
  <w:num w:numId="13">
    <w:abstractNumId w:val="1"/>
  </w:num>
  <w:num w:numId="14">
    <w:abstractNumId w:val="9"/>
  </w:num>
  <w:num w:numId="15">
    <w:abstractNumId w:val="15"/>
  </w:num>
  <w:num w:numId="16">
    <w:abstractNumId w:val="52"/>
  </w:num>
  <w:num w:numId="17">
    <w:abstractNumId w:val="12"/>
  </w:num>
  <w:num w:numId="18">
    <w:abstractNumId w:val="40"/>
  </w:num>
  <w:num w:numId="19">
    <w:abstractNumId w:val="16"/>
  </w:num>
  <w:num w:numId="20">
    <w:abstractNumId w:val="7"/>
  </w:num>
  <w:num w:numId="21">
    <w:abstractNumId w:val="19"/>
  </w:num>
  <w:num w:numId="22">
    <w:abstractNumId w:val="44"/>
  </w:num>
  <w:num w:numId="23">
    <w:abstractNumId w:val="33"/>
  </w:num>
  <w:num w:numId="24">
    <w:abstractNumId w:val="48"/>
  </w:num>
  <w:num w:numId="25">
    <w:abstractNumId w:val="34"/>
  </w:num>
  <w:num w:numId="26">
    <w:abstractNumId w:val="10"/>
  </w:num>
  <w:num w:numId="27">
    <w:abstractNumId w:val="46"/>
  </w:num>
  <w:num w:numId="28">
    <w:abstractNumId w:val="13"/>
  </w:num>
  <w:num w:numId="29">
    <w:abstractNumId w:val="28"/>
  </w:num>
  <w:num w:numId="30">
    <w:abstractNumId w:val="37"/>
  </w:num>
  <w:num w:numId="31">
    <w:abstractNumId w:val="41"/>
  </w:num>
  <w:num w:numId="32">
    <w:abstractNumId w:val="51"/>
  </w:num>
  <w:num w:numId="33">
    <w:abstractNumId w:val="17"/>
  </w:num>
  <w:num w:numId="34">
    <w:abstractNumId w:val="29"/>
  </w:num>
  <w:num w:numId="35">
    <w:abstractNumId w:val="38"/>
  </w:num>
  <w:num w:numId="36">
    <w:abstractNumId w:val="42"/>
  </w:num>
  <w:num w:numId="37">
    <w:abstractNumId w:val="23"/>
  </w:num>
  <w:num w:numId="38">
    <w:abstractNumId w:val="27"/>
  </w:num>
  <w:num w:numId="39">
    <w:abstractNumId w:val="22"/>
  </w:num>
  <w:num w:numId="40">
    <w:abstractNumId w:val="39"/>
  </w:num>
  <w:num w:numId="41">
    <w:abstractNumId w:val="50"/>
  </w:num>
  <w:num w:numId="42">
    <w:abstractNumId w:val="2"/>
  </w:num>
  <w:num w:numId="43">
    <w:abstractNumId w:val="8"/>
  </w:num>
  <w:num w:numId="44">
    <w:abstractNumId w:val="32"/>
  </w:num>
  <w:num w:numId="45">
    <w:abstractNumId w:val="31"/>
  </w:num>
  <w:num w:numId="46">
    <w:abstractNumId w:val="4"/>
  </w:num>
  <w:num w:numId="47">
    <w:abstractNumId w:val="47"/>
  </w:num>
  <w:num w:numId="48">
    <w:abstractNumId w:val="3"/>
  </w:num>
  <w:num w:numId="49">
    <w:abstractNumId w:val="18"/>
  </w:num>
  <w:num w:numId="50">
    <w:abstractNumId w:val="43"/>
  </w:num>
  <w:num w:numId="51">
    <w:abstractNumId w:val="25"/>
  </w:num>
  <w:num w:numId="52">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46"/>
    <w:rsid w:val="0000173C"/>
    <w:rsid w:val="000041F6"/>
    <w:rsid w:val="00011BA0"/>
    <w:rsid w:val="00012110"/>
    <w:rsid w:val="00014F8C"/>
    <w:rsid w:val="00016581"/>
    <w:rsid w:val="00017B04"/>
    <w:rsid w:val="000226F2"/>
    <w:rsid w:val="00024453"/>
    <w:rsid w:val="00030AA2"/>
    <w:rsid w:val="00033407"/>
    <w:rsid w:val="00033B03"/>
    <w:rsid w:val="0003773F"/>
    <w:rsid w:val="0004042C"/>
    <w:rsid w:val="00042680"/>
    <w:rsid w:val="0004475F"/>
    <w:rsid w:val="00047134"/>
    <w:rsid w:val="00053B97"/>
    <w:rsid w:val="00054FAB"/>
    <w:rsid w:val="000559B0"/>
    <w:rsid w:val="00057430"/>
    <w:rsid w:val="00060F82"/>
    <w:rsid w:val="0006310B"/>
    <w:rsid w:val="00064471"/>
    <w:rsid w:val="00071151"/>
    <w:rsid w:val="000752AE"/>
    <w:rsid w:val="000844C6"/>
    <w:rsid w:val="00096AB6"/>
    <w:rsid w:val="000972E2"/>
    <w:rsid w:val="000A3EEA"/>
    <w:rsid w:val="000A403E"/>
    <w:rsid w:val="000A474C"/>
    <w:rsid w:val="000A7761"/>
    <w:rsid w:val="000B002B"/>
    <w:rsid w:val="000B58E9"/>
    <w:rsid w:val="000B7F98"/>
    <w:rsid w:val="000C2C78"/>
    <w:rsid w:val="000C44D5"/>
    <w:rsid w:val="000C4905"/>
    <w:rsid w:val="000C774C"/>
    <w:rsid w:val="000D1B0B"/>
    <w:rsid w:val="000D37C6"/>
    <w:rsid w:val="000F3C1F"/>
    <w:rsid w:val="001076A3"/>
    <w:rsid w:val="00122B01"/>
    <w:rsid w:val="001326D3"/>
    <w:rsid w:val="00136381"/>
    <w:rsid w:val="0014054A"/>
    <w:rsid w:val="001435FD"/>
    <w:rsid w:val="00143E03"/>
    <w:rsid w:val="00146E03"/>
    <w:rsid w:val="00154EEF"/>
    <w:rsid w:val="00167E5D"/>
    <w:rsid w:val="00170F30"/>
    <w:rsid w:val="00172AD3"/>
    <w:rsid w:val="00177610"/>
    <w:rsid w:val="00183BA0"/>
    <w:rsid w:val="00184C4B"/>
    <w:rsid w:val="00185542"/>
    <w:rsid w:val="001978F5"/>
    <w:rsid w:val="001A3F4E"/>
    <w:rsid w:val="001A7725"/>
    <w:rsid w:val="001B5868"/>
    <w:rsid w:val="001B5A3B"/>
    <w:rsid w:val="001C04E2"/>
    <w:rsid w:val="001C4BA6"/>
    <w:rsid w:val="001C4F3F"/>
    <w:rsid w:val="001C5569"/>
    <w:rsid w:val="001C5CC1"/>
    <w:rsid w:val="001C70AA"/>
    <w:rsid w:val="001D694C"/>
    <w:rsid w:val="001E32E3"/>
    <w:rsid w:val="001F5300"/>
    <w:rsid w:val="001F5C54"/>
    <w:rsid w:val="00200BD6"/>
    <w:rsid w:val="0020116D"/>
    <w:rsid w:val="00201ED2"/>
    <w:rsid w:val="002050F2"/>
    <w:rsid w:val="00207D4E"/>
    <w:rsid w:val="002130C7"/>
    <w:rsid w:val="00213C98"/>
    <w:rsid w:val="00217535"/>
    <w:rsid w:val="00221BD5"/>
    <w:rsid w:val="002225ED"/>
    <w:rsid w:val="00232DB2"/>
    <w:rsid w:val="00233800"/>
    <w:rsid w:val="00234172"/>
    <w:rsid w:val="002349B3"/>
    <w:rsid w:val="00234A01"/>
    <w:rsid w:val="002468E6"/>
    <w:rsid w:val="002500FF"/>
    <w:rsid w:val="00250FA2"/>
    <w:rsid w:val="00251F83"/>
    <w:rsid w:val="0025265F"/>
    <w:rsid w:val="002563E8"/>
    <w:rsid w:val="002600AE"/>
    <w:rsid w:val="0026296D"/>
    <w:rsid w:val="00264A7C"/>
    <w:rsid w:val="00265045"/>
    <w:rsid w:val="00276523"/>
    <w:rsid w:val="00277519"/>
    <w:rsid w:val="002819B8"/>
    <w:rsid w:val="00282330"/>
    <w:rsid w:val="00297BCE"/>
    <w:rsid w:val="002A15D4"/>
    <w:rsid w:val="002A1FA2"/>
    <w:rsid w:val="002A2C26"/>
    <w:rsid w:val="002A3C00"/>
    <w:rsid w:val="002A4BE1"/>
    <w:rsid w:val="002A5EB9"/>
    <w:rsid w:val="002A6BAE"/>
    <w:rsid w:val="002A74D3"/>
    <w:rsid w:val="002A7DC7"/>
    <w:rsid w:val="002B0BA9"/>
    <w:rsid w:val="002B0C8B"/>
    <w:rsid w:val="002B42F0"/>
    <w:rsid w:val="002C30A7"/>
    <w:rsid w:val="002C3404"/>
    <w:rsid w:val="002C526C"/>
    <w:rsid w:val="002D3267"/>
    <w:rsid w:val="002D4A45"/>
    <w:rsid w:val="002D4A96"/>
    <w:rsid w:val="002D5E19"/>
    <w:rsid w:val="002D5FC8"/>
    <w:rsid w:val="002D7778"/>
    <w:rsid w:val="002F157D"/>
    <w:rsid w:val="002F1FE8"/>
    <w:rsid w:val="002F5EE9"/>
    <w:rsid w:val="002F76C7"/>
    <w:rsid w:val="0030059D"/>
    <w:rsid w:val="003029A5"/>
    <w:rsid w:val="00302E77"/>
    <w:rsid w:val="00311D96"/>
    <w:rsid w:val="0031589B"/>
    <w:rsid w:val="00317C61"/>
    <w:rsid w:val="003221F6"/>
    <w:rsid w:val="003271F0"/>
    <w:rsid w:val="00330ACC"/>
    <w:rsid w:val="00331462"/>
    <w:rsid w:val="00335FCF"/>
    <w:rsid w:val="0034041B"/>
    <w:rsid w:val="003413EB"/>
    <w:rsid w:val="0035226B"/>
    <w:rsid w:val="00353CEC"/>
    <w:rsid w:val="0035656B"/>
    <w:rsid w:val="00360F2E"/>
    <w:rsid w:val="00362677"/>
    <w:rsid w:val="00362C73"/>
    <w:rsid w:val="003638B2"/>
    <w:rsid w:val="00363E31"/>
    <w:rsid w:val="00366A79"/>
    <w:rsid w:val="00370D43"/>
    <w:rsid w:val="003723A5"/>
    <w:rsid w:val="003734C4"/>
    <w:rsid w:val="00375613"/>
    <w:rsid w:val="00383358"/>
    <w:rsid w:val="003878D3"/>
    <w:rsid w:val="003930DC"/>
    <w:rsid w:val="00394316"/>
    <w:rsid w:val="00394B01"/>
    <w:rsid w:val="00397EEC"/>
    <w:rsid w:val="003A1BBD"/>
    <w:rsid w:val="003A2A48"/>
    <w:rsid w:val="003A40C1"/>
    <w:rsid w:val="003A5922"/>
    <w:rsid w:val="003A7C67"/>
    <w:rsid w:val="003B7217"/>
    <w:rsid w:val="003C6E41"/>
    <w:rsid w:val="003D2B4A"/>
    <w:rsid w:val="003D3AE5"/>
    <w:rsid w:val="003D7913"/>
    <w:rsid w:val="003F194A"/>
    <w:rsid w:val="003F2B6C"/>
    <w:rsid w:val="003F3614"/>
    <w:rsid w:val="003F7B93"/>
    <w:rsid w:val="0040156E"/>
    <w:rsid w:val="00401E17"/>
    <w:rsid w:val="00401E2A"/>
    <w:rsid w:val="004032DC"/>
    <w:rsid w:val="00404364"/>
    <w:rsid w:val="00410F41"/>
    <w:rsid w:val="0041141C"/>
    <w:rsid w:val="00411B14"/>
    <w:rsid w:val="00414061"/>
    <w:rsid w:val="00415701"/>
    <w:rsid w:val="00422E01"/>
    <w:rsid w:val="00423AE0"/>
    <w:rsid w:val="00431CC8"/>
    <w:rsid w:val="00433B3D"/>
    <w:rsid w:val="0043420D"/>
    <w:rsid w:val="00434C01"/>
    <w:rsid w:val="00443AB3"/>
    <w:rsid w:val="00447DC3"/>
    <w:rsid w:val="004542A9"/>
    <w:rsid w:val="004653C3"/>
    <w:rsid w:val="00466EC5"/>
    <w:rsid w:val="004679E5"/>
    <w:rsid w:val="004718D2"/>
    <w:rsid w:val="00483CB1"/>
    <w:rsid w:val="00485EDF"/>
    <w:rsid w:val="00486F36"/>
    <w:rsid w:val="00490BF8"/>
    <w:rsid w:val="00495149"/>
    <w:rsid w:val="00495C3D"/>
    <w:rsid w:val="00497D32"/>
    <w:rsid w:val="004A0368"/>
    <w:rsid w:val="004B159C"/>
    <w:rsid w:val="004B296D"/>
    <w:rsid w:val="004B59CE"/>
    <w:rsid w:val="004B5AC7"/>
    <w:rsid w:val="004C0880"/>
    <w:rsid w:val="004C25A2"/>
    <w:rsid w:val="004C7927"/>
    <w:rsid w:val="004D02A4"/>
    <w:rsid w:val="004D2CF8"/>
    <w:rsid w:val="004D624E"/>
    <w:rsid w:val="004E6AAB"/>
    <w:rsid w:val="004E726B"/>
    <w:rsid w:val="004F21C0"/>
    <w:rsid w:val="004F5563"/>
    <w:rsid w:val="004F5BC0"/>
    <w:rsid w:val="00502654"/>
    <w:rsid w:val="00503666"/>
    <w:rsid w:val="00503F4B"/>
    <w:rsid w:val="00515C5B"/>
    <w:rsid w:val="0051736E"/>
    <w:rsid w:val="00526AFE"/>
    <w:rsid w:val="00527167"/>
    <w:rsid w:val="005328EF"/>
    <w:rsid w:val="00537FB0"/>
    <w:rsid w:val="005413CF"/>
    <w:rsid w:val="00545769"/>
    <w:rsid w:val="00554BFA"/>
    <w:rsid w:val="005671A6"/>
    <w:rsid w:val="00567652"/>
    <w:rsid w:val="005738A7"/>
    <w:rsid w:val="005905A3"/>
    <w:rsid w:val="00593751"/>
    <w:rsid w:val="00593A5B"/>
    <w:rsid w:val="0059487B"/>
    <w:rsid w:val="00594BF7"/>
    <w:rsid w:val="00595B64"/>
    <w:rsid w:val="005A12A2"/>
    <w:rsid w:val="005A1851"/>
    <w:rsid w:val="005A3A19"/>
    <w:rsid w:val="005A7A5D"/>
    <w:rsid w:val="005B1AE6"/>
    <w:rsid w:val="005B1CCB"/>
    <w:rsid w:val="005B2D66"/>
    <w:rsid w:val="005B6232"/>
    <w:rsid w:val="005C4A3D"/>
    <w:rsid w:val="005C4AB5"/>
    <w:rsid w:val="005D0CBC"/>
    <w:rsid w:val="005D2563"/>
    <w:rsid w:val="005D296A"/>
    <w:rsid w:val="005D402C"/>
    <w:rsid w:val="005D663D"/>
    <w:rsid w:val="005E0D7E"/>
    <w:rsid w:val="005E4D7F"/>
    <w:rsid w:val="005F481D"/>
    <w:rsid w:val="005F7DBA"/>
    <w:rsid w:val="00605B6B"/>
    <w:rsid w:val="006073BF"/>
    <w:rsid w:val="00607978"/>
    <w:rsid w:val="0060798D"/>
    <w:rsid w:val="00607CB6"/>
    <w:rsid w:val="0061422C"/>
    <w:rsid w:val="00616621"/>
    <w:rsid w:val="0061700A"/>
    <w:rsid w:val="006236EF"/>
    <w:rsid w:val="006306A7"/>
    <w:rsid w:val="006327E4"/>
    <w:rsid w:val="00634158"/>
    <w:rsid w:val="00634A0C"/>
    <w:rsid w:val="00635C95"/>
    <w:rsid w:val="006360E7"/>
    <w:rsid w:val="006400CF"/>
    <w:rsid w:val="006420B8"/>
    <w:rsid w:val="00643446"/>
    <w:rsid w:val="00644C96"/>
    <w:rsid w:val="006473D7"/>
    <w:rsid w:val="00650C14"/>
    <w:rsid w:val="006536AB"/>
    <w:rsid w:val="006565BA"/>
    <w:rsid w:val="006600C6"/>
    <w:rsid w:val="00673D4C"/>
    <w:rsid w:val="006805E4"/>
    <w:rsid w:val="00682CBD"/>
    <w:rsid w:val="006840E9"/>
    <w:rsid w:val="00690E7D"/>
    <w:rsid w:val="006926D8"/>
    <w:rsid w:val="006951A1"/>
    <w:rsid w:val="00697552"/>
    <w:rsid w:val="006A0336"/>
    <w:rsid w:val="006A389A"/>
    <w:rsid w:val="006A55E3"/>
    <w:rsid w:val="006B2C0F"/>
    <w:rsid w:val="006B5F56"/>
    <w:rsid w:val="006C0D03"/>
    <w:rsid w:val="006C2185"/>
    <w:rsid w:val="006C42D7"/>
    <w:rsid w:val="006C4FDE"/>
    <w:rsid w:val="006C70E3"/>
    <w:rsid w:val="006D0C2A"/>
    <w:rsid w:val="006D32FE"/>
    <w:rsid w:val="006D345E"/>
    <w:rsid w:val="006D4DB5"/>
    <w:rsid w:val="006D73D5"/>
    <w:rsid w:val="006E2494"/>
    <w:rsid w:val="006F0C4D"/>
    <w:rsid w:val="006F2BF6"/>
    <w:rsid w:val="006F2DA8"/>
    <w:rsid w:val="006F3652"/>
    <w:rsid w:val="006F3833"/>
    <w:rsid w:val="006F7C54"/>
    <w:rsid w:val="007017D5"/>
    <w:rsid w:val="007021C3"/>
    <w:rsid w:val="00702D65"/>
    <w:rsid w:val="00703E00"/>
    <w:rsid w:val="00704602"/>
    <w:rsid w:val="00704644"/>
    <w:rsid w:val="00704ED8"/>
    <w:rsid w:val="0070522C"/>
    <w:rsid w:val="00713479"/>
    <w:rsid w:val="00717786"/>
    <w:rsid w:val="00717A4F"/>
    <w:rsid w:val="00717AFF"/>
    <w:rsid w:val="00720B50"/>
    <w:rsid w:val="007235E2"/>
    <w:rsid w:val="00724014"/>
    <w:rsid w:val="007303F5"/>
    <w:rsid w:val="007350AE"/>
    <w:rsid w:val="007408BB"/>
    <w:rsid w:val="0074464D"/>
    <w:rsid w:val="00746A0C"/>
    <w:rsid w:val="007562F5"/>
    <w:rsid w:val="00763E06"/>
    <w:rsid w:val="00774CBF"/>
    <w:rsid w:val="00777224"/>
    <w:rsid w:val="00777416"/>
    <w:rsid w:val="007779D8"/>
    <w:rsid w:val="00777BBA"/>
    <w:rsid w:val="00782D88"/>
    <w:rsid w:val="0078445F"/>
    <w:rsid w:val="0078557D"/>
    <w:rsid w:val="00790B58"/>
    <w:rsid w:val="00794312"/>
    <w:rsid w:val="007950CA"/>
    <w:rsid w:val="007A1906"/>
    <w:rsid w:val="007A1DDD"/>
    <w:rsid w:val="007A6F0B"/>
    <w:rsid w:val="007B30A2"/>
    <w:rsid w:val="007B5019"/>
    <w:rsid w:val="007B6E09"/>
    <w:rsid w:val="007B6F2A"/>
    <w:rsid w:val="007C526B"/>
    <w:rsid w:val="007C6FFF"/>
    <w:rsid w:val="007C7074"/>
    <w:rsid w:val="007D32F5"/>
    <w:rsid w:val="007D3788"/>
    <w:rsid w:val="007D38CF"/>
    <w:rsid w:val="007D4AF6"/>
    <w:rsid w:val="007D615F"/>
    <w:rsid w:val="007E3866"/>
    <w:rsid w:val="007F3E95"/>
    <w:rsid w:val="007F4537"/>
    <w:rsid w:val="007F70FB"/>
    <w:rsid w:val="00810726"/>
    <w:rsid w:val="00813EF9"/>
    <w:rsid w:val="0081408A"/>
    <w:rsid w:val="008162A0"/>
    <w:rsid w:val="008237DB"/>
    <w:rsid w:val="00826665"/>
    <w:rsid w:val="00834D98"/>
    <w:rsid w:val="0084169C"/>
    <w:rsid w:val="00847A77"/>
    <w:rsid w:val="00850A5F"/>
    <w:rsid w:val="00851F71"/>
    <w:rsid w:val="008559A7"/>
    <w:rsid w:val="00856D64"/>
    <w:rsid w:val="008641D1"/>
    <w:rsid w:val="00872EDD"/>
    <w:rsid w:val="008815DA"/>
    <w:rsid w:val="00882EEF"/>
    <w:rsid w:val="008944C8"/>
    <w:rsid w:val="00895BAA"/>
    <w:rsid w:val="00896186"/>
    <w:rsid w:val="00896F3B"/>
    <w:rsid w:val="00897E10"/>
    <w:rsid w:val="008A114D"/>
    <w:rsid w:val="008A27BE"/>
    <w:rsid w:val="008A3649"/>
    <w:rsid w:val="008A560A"/>
    <w:rsid w:val="008B05B3"/>
    <w:rsid w:val="008B168A"/>
    <w:rsid w:val="008B2846"/>
    <w:rsid w:val="008B435B"/>
    <w:rsid w:val="008C1561"/>
    <w:rsid w:val="008C2FFB"/>
    <w:rsid w:val="008D0A3A"/>
    <w:rsid w:val="008D2918"/>
    <w:rsid w:val="008D2997"/>
    <w:rsid w:val="008D48E9"/>
    <w:rsid w:val="008E0367"/>
    <w:rsid w:val="008E4BF4"/>
    <w:rsid w:val="008E73E3"/>
    <w:rsid w:val="008F0F77"/>
    <w:rsid w:val="008F4486"/>
    <w:rsid w:val="009015D9"/>
    <w:rsid w:val="00904D41"/>
    <w:rsid w:val="00904E44"/>
    <w:rsid w:val="00907852"/>
    <w:rsid w:val="00910225"/>
    <w:rsid w:val="0091315C"/>
    <w:rsid w:val="00923AA7"/>
    <w:rsid w:val="00927CE3"/>
    <w:rsid w:val="00930328"/>
    <w:rsid w:val="009308BB"/>
    <w:rsid w:val="009341B0"/>
    <w:rsid w:val="00937013"/>
    <w:rsid w:val="00937705"/>
    <w:rsid w:val="00941671"/>
    <w:rsid w:val="00944DF7"/>
    <w:rsid w:val="00947640"/>
    <w:rsid w:val="00950780"/>
    <w:rsid w:val="009514DB"/>
    <w:rsid w:val="009567C9"/>
    <w:rsid w:val="00956B5E"/>
    <w:rsid w:val="00956D31"/>
    <w:rsid w:val="00957D90"/>
    <w:rsid w:val="009626FC"/>
    <w:rsid w:val="00965856"/>
    <w:rsid w:val="0096779A"/>
    <w:rsid w:val="00970303"/>
    <w:rsid w:val="009713B5"/>
    <w:rsid w:val="00973011"/>
    <w:rsid w:val="00973688"/>
    <w:rsid w:val="009747C6"/>
    <w:rsid w:val="00975151"/>
    <w:rsid w:val="00986479"/>
    <w:rsid w:val="00993A0E"/>
    <w:rsid w:val="009A25C0"/>
    <w:rsid w:val="009A382A"/>
    <w:rsid w:val="009A38AD"/>
    <w:rsid w:val="009B0263"/>
    <w:rsid w:val="009B08EA"/>
    <w:rsid w:val="009B102D"/>
    <w:rsid w:val="009B28A9"/>
    <w:rsid w:val="009B36FF"/>
    <w:rsid w:val="009B3B91"/>
    <w:rsid w:val="009D0A75"/>
    <w:rsid w:val="009E24C1"/>
    <w:rsid w:val="009E5C52"/>
    <w:rsid w:val="009F163F"/>
    <w:rsid w:val="009F365B"/>
    <w:rsid w:val="009F381A"/>
    <w:rsid w:val="009F4180"/>
    <w:rsid w:val="009F69AB"/>
    <w:rsid w:val="00A02554"/>
    <w:rsid w:val="00A03E2D"/>
    <w:rsid w:val="00A043F4"/>
    <w:rsid w:val="00A044CA"/>
    <w:rsid w:val="00A066FA"/>
    <w:rsid w:val="00A10DDB"/>
    <w:rsid w:val="00A216B4"/>
    <w:rsid w:val="00A21F91"/>
    <w:rsid w:val="00A229FB"/>
    <w:rsid w:val="00A23F6E"/>
    <w:rsid w:val="00A24512"/>
    <w:rsid w:val="00A31850"/>
    <w:rsid w:val="00A401CB"/>
    <w:rsid w:val="00A40254"/>
    <w:rsid w:val="00A43838"/>
    <w:rsid w:val="00A44565"/>
    <w:rsid w:val="00A44EFF"/>
    <w:rsid w:val="00A457B9"/>
    <w:rsid w:val="00A537BD"/>
    <w:rsid w:val="00A56041"/>
    <w:rsid w:val="00A576B4"/>
    <w:rsid w:val="00A6343C"/>
    <w:rsid w:val="00A64450"/>
    <w:rsid w:val="00A658EE"/>
    <w:rsid w:val="00A679AE"/>
    <w:rsid w:val="00A71473"/>
    <w:rsid w:val="00A75612"/>
    <w:rsid w:val="00A75905"/>
    <w:rsid w:val="00A75D85"/>
    <w:rsid w:val="00A76E20"/>
    <w:rsid w:val="00A81CAF"/>
    <w:rsid w:val="00A82978"/>
    <w:rsid w:val="00A951DC"/>
    <w:rsid w:val="00A97412"/>
    <w:rsid w:val="00AA34CE"/>
    <w:rsid w:val="00AB0DF1"/>
    <w:rsid w:val="00AB234D"/>
    <w:rsid w:val="00AC01BD"/>
    <w:rsid w:val="00AD2A9D"/>
    <w:rsid w:val="00AE2533"/>
    <w:rsid w:val="00AE425A"/>
    <w:rsid w:val="00AE5102"/>
    <w:rsid w:val="00AE72BE"/>
    <w:rsid w:val="00AF2E17"/>
    <w:rsid w:val="00AF6AF4"/>
    <w:rsid w:val="00AF6D09"/>
    <w:rsid w:val="00AF6D18"/>
    <w:rsid w:val="00AF7554"/>
    <w:rsid w:val="00B00E5F"/>
    <w:rsid w:val="00B1310F"/>
    <w:rsid w:val="00B168D1"/>
    <w:rsid w:val="00B211E2"/>
    <w:rsid w:val="00B227AC"/>
    <w:rsid w:val="00B22F73"/>
    <w:rsid w:val="00B2418F"/>
    <w:rsid w:val="00B241B6"/>
    <w:rsid w:val="00B26802"/>
    <w:rsid w:val="00B27777"/>
    <w:rsid w:val="00B3263D"/>
    <w:rsid w:val="00B32B8E"/>
    <w:rsid w:val="00B422E3"/>
    <w:rsid w:val="00B51EC2"/>
    <w:rsid w:val="00B546A7"/>
    <w:rsid w:val="00B54D23"/>
    <w:rsid w:val="00B55E80"/>
    <w:rsid w:val="00B5610F"/>
    <w:rsid w:val="00B61B20"/>
    <w:rsid w:val="00B6242F"/>
    <w:rsid w:val="00B63264"/>
    <w:rsid w:val="00B654B9"/>
    <w:rsid w:val="00B65738"/>
    <w:rsid w:val="00B65B00"/>
    <w:rsid w:val="00B711EE"/>
    <w:rsid w:val="00B7188E"/>
    <w:rsid w:val="00B7580C"/>
    <w:rsid w:val="00B84987"/>
    <w:rsid w:val="00B84C26"/>
    <w:rsid w:val="00B87E24"/>
    <w:rsid w:val="00B87F2A"/>
    <w:rsid w:val="00B90800"/>
    <w:rsid w:val="00B918E4"/>
    <w:rsid w:val="00B93DAA"/>
    <w:rsid w:val="00B96BB5"/>
    <w:rsid w:val="00BA1346"/>
    <w:rsid w:val="00BA3E1F"/>
    <w:rsid w:val="00BA48DF"/>
    <w:rsid w:val="00BA5594"/>
    <w:rsid w:val="00BB458A"/>
    <w:rsid w:val="00BB7602"/>
    <w:rsid w:val="00BB7AE9"/>
    <w:rsid w:val="00BB7DB5"/>
    <w:rsid w:val="00BC4707"/>
    <w:rsid w:val="00BC6556"/>
    <w:rsid w:val="00BC67F2"/>
    <w:rsid w:val="00BE171D"/>
    <w:rsid w:val="00BE4B2C"/>
    <w:rsid w:val="00BE6826"/>
    <w:rsid w:val="00C02F83"/>
    <w:rsid w:val="00C06666"/>
    <w:rsid w:val="00C17412"/>
    <w:rsid w:val="00C24576"/>
    <w:rsid w:val="00C2458B"/>
    <w:rsid w:val="00C31049"/>
    <w:rsid w:val="00C35DE3"/>
    <w:rsid w:val="00C441B6"/>
    <w:rsid w:val="00C44B42"/>
    <w:rsid w:val="00C470A1"/>
    <w:rsid w:val="00C47BD5"/>
    <w:rsid w:val="00C52FF5"/>
    <w:rsid w:val="00C53955"/>
    <w:rsid w:val="00C61271"/>
    <w:rsid w:val="00C63B1F"/>
    <w:rsid w:val="00C6637B"/>
    <w:rsid w:val="00C71A57"/>
    <w:rsid w:val="00C73FE5"/>
    <w:rsid w:val="00C746AA"/>
    <w:rsid w:val="00C76320"/>
    <w:rsid w:val="00C76E08"/>
    <w:rsid w:val="00C77C39"/>
    <w:rsid w:val="00C80AFF"/>
    <w:rsid w:val="00C81428"/>
    <w:rsid w:val="00C816BF"/>
    <w:rsid w:val="00C8226E"/>
    <w:rsid w:val="00C825FF"/>
    <w:rsid w:val="00C8323B"/>
    <w:rsid w:val="00C86F68"/>
    <w:rsid w:val="00C905B7"/>
    <w:rsid w:val="00C96AB7"/>
    <w:rsid w:val="00CA1210"/>
    <w:rsid w:val="00CA7662"/>
    <w:rsid w:val="00CB0215"/>
    <w:rsid w:val="00CC43E6"/>
    <w:rsid w:val="00CC522C"/>
    <w:rsid w:val="00CC73A2"/>
    <w:rsid w:val="00CD05B6"/>
    <w:rsid w:val="00CE7E68"/>
    <w:rsid w:val="00D0073D"/>
    <w:rsid w:val="00D0282E"/>
    <w:rsid w:val="00D02939"/>
    <w:rsid w:val="00D0436E"/>
    <w:rsid w:val="00D22A58"/>
    <w:rsid w:val="00D26BD1"/>
    <w:rsid w:val="00D30DF1"/>
    <w:rsid w:val="00D32C1B"/>
    <w:rsid w:val="00D32ED7"/>
    <w:rsid w:val="00D33B0D"/>
    <w:rsid w:val="00D359B7"/>
    <w:rsid w:val="00D37B74"/>
    <w:rsid w:val="00D40E71"/>
    <w:rsid w:val="00D453BF"/>
    <w:rsid w:val="00D461AA"/>
    <w:rsid w:val="00D46C62"/>
    <w:rsid w:val="00D51F40"/>
    <w:rsid w:val="00D56B49"/>
    <w:rsid w:val="00D57B05"/>
    <w:rsid w:val="00D602C7"/>
    <w:rsid w:val="00D6481B"/>
    <w:rsid w:val="00D6724F"/>
    <w:rsid w:val="00D67EED"/>
    <w:rsid w:val="00D73ED2"/>
    <w:rsid w:val="00D74707"/>
    <w:rsid w:val="00D763D9"/>
    <w:rsid w:val="00D85841"/>
    <w:rsid w:val="00D86519"/>
    <w:rsid w:val="00D90304"/>
    <w:rsid w:val="00D920EA"/>
    <w:rsid w:val="00D922E3"/>
    <w:rsid w:val="00DA02B5"/>
    <w:rsid w:val="00DA1654"/>
    <w:rsid w:val="00DA6D39"/>
    <w:rsid w:val="00DA7E60"/>
    <w:rsid w:val="00DB0D8A"/>
    <w:rsid w:val="00DB1345"/>
    <w:rsid w:val="00DB4EA0"/>
    <w:rsid w:val="00DC1723"/>
    <w:rsid w:val="00DC1A2E"/>
    <w:rsid w:val="00DC4BB1"/>
    <w:rsid w:val="00DC5072"/>
    <w:rsid w:val="00DC55B3"/>
    <w:rsid w:val="00DC587D"/>
    <w:rsid w:val="00DD51B1"/>
    <w:rsid w:val="00DD6F7D"/>
    <w:rsid w:val="00DF0E4A"/>
    <w:rsid w:val="00DF370A"/>
    <w:rsid w:val="00DF4C80"/>
    <w:rsid w:val="00DF55E4"/>
    <w:rsid w:val="00E02BB9"/>
    <w:rsid w:val="00E035E6"/>
    <w:rsid w:val="00E10A7F"/>
    <w:rsid w:val="00E1283C"/>
    <w:rsid w:val="00E1381A"/>
    <w:rsid w:val="00E15023"/>
    <w:rsid w:val="00E16DF3"/>
    <w:rsid w:val="00E2022E"/>
    <w:rsid w:val="00E21EAF"/>
    <w:rsid w:val="00E23B9F"/>
    <w:rsid w:val="00E25282"/>
    <w:rsid w:val="00E30B1D"/>
    <w:rsid w:val="00E33CB7"/>
    <w:rsid w:val="00E40E10"/>
    <w:rsid w:val="00E4226B"/>
    <w:rsid w:val="00E43FC0"/>
    <w:rsid w:val="00E43FEA"/>
    <w:rsid w:val="00E44EDB"/>
    <w:rsid w:val="00E52321"/>
    <w:rsid w:val="00E5718B"/>
    <w:rsid w:val="00E5730F"/>
    <w:rsid w:val="00E57A88"/>
    <w:rsid w:val="00E65137"/>
    <w:rsid w:val="00E70D9B"/>
    <w:rsid w:val="00E719F7"/>
    <w:rsid w:val="00E7561F"/>
    <w:rsid w:val="00E86844"/>
    <w:rsid w:val="00E9518F"/>
    <w:rsid w:val="00EA3E15"/>
    <w:rsid w:val="00EB2287"/>
    <w:rsid w:val="00EB64B2"/>
    <w:rsid w:val="00EC0DA4"/>
    <w:rsid w:val="00EC24A5"/>
    <w:rsid w:val="00EC3AAA"/>
    <w:rsid w:val="00ED4D36"/>
    <w:rsid w:val="00ED53C1"/>
    <w:rsid w:val="00EE0FE2"/>
    <w:rsid w:val="00EE5EE3"/>
    <w:rsid w:val="00EE675B"/>
    <w:rsid w:val="00EE7420"/>
    <w:rsid w:val="00EF4096"/>
    <w:rsid w:val="00F01B65"/>
    <w:rsid w:val="00F1138B"/>
    <w:rsid w:val="00F13B1F"/>
    <w:rsid w:val="00F14812"/>
    <w:rsid w:val="00F23A78"/>
    <w:rsid w:val="00F27766"/>
    <w:rsid w:val="00F35F32"/>
    <w:rsid w:val="00F36832"/>
    <w:rsid w:val="00F40568"/>
    <w:rsid w:val="00F41301"/>
    <w:rsid w:val="00F4572A"/>
    <w:rsid w:val="00F46164"/>
    <w:rsid w:val="00F478E5"/>
    <w:rsid w:val="00F51396"/>
    <w:rsid w:val="00F51582"/>
    <w:rsid w:val="00F5722B"/>
    <w:rsid w:val="00F66838"/>
    <w:rsid w:val="00F66B63"/>
    <w:rsid w:val="00F66B64"/>
    <w:rsid w:val="00F72D85"/>
    <w:rsid w:val="00F75A8E"/>
    <w:rsid w:val="00F839B5"/>
    <w:rsid w:val="00F83A02"/>
    <w:rsid w:val="00F8567D"/>
    <w:rsid w:val="00F859F5"/>
    <w:rsid w:val="00F91D55"/>
    <w:rsid w:val="00F91E07"/>
    <w:rsid w:val="00F93467"/>
    <w:rsid w:val="00F93FA5"/>
    <w:rsid w:val="00F96DB5"/>
    <w:rsid w:val="00FA24C9"/>
    <w:rsid w:val="00FA3BFA"/>
    <w:rsid w:val="00FA5EC6"/>
    <w:rsid w:val="00FB07E8"/>
    <w:rsid w:val="00FB16CB"/>
    <w:rsid w:val="00FB3585"/>
    <w:rsid w:val="00FB580B"/>
    <w:rsid w:val="00FC1DE7"/>
    <w:rsid w:val="00FC2CE9"/>
    <w:rsid w:val="00FE170F"/>
    <w:rsid w:val="00FE18B7"/>
    <w:rsid w:val="00FE1953"/>
    <w:rsid w:val="00FE1BE8"/>
    <w:rsid w:val="00FE3F59"/>
    <w:rsid w:val="00FE6BA5"/>
    <w:rsid w:val="00FF1C28"/>
    <w:rsid w:val="00FF2FF1"/>
    <w:rsid w:val="00FF485B"/>
    <w:rsid w:val="00FF4B33"/>
    <w:rsid w:val="00FF5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EAD12"/>
  <w15:chartTrackingRefBased/>
  <w15:docId w15:val="{2A6A2531-426A-499B-95A8-B29E972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6BB5"/>
    <w:pPr>
      <w:widowControl w:val="0"/>
      <w:autoSpaceDE w:val="0"/>
      <w:autoSpaceDN w:val="0"/>
      <w:spacing w:after="0" w:line="240" w:lineRule="auto"/>
    </w:pPr>
    <w:rPr>
      <w:rFonts w:ascii="Arial" w:eastAsia="Arial" w:hAnsi="Arial" w:cs="Arial"/>
    </w:rPr>
  </w:style>
  <w:style w:type="paragraph" w:styleId="Nagwek1">
    <w:name w:val="heading 1"/>
    <w:basedOn w:val="Normalny"/>
    <w:link w:val="Nagwek1Znak"/>
    <w:uiPriority w:val="9"/>
    <w:qFormat/>
    <w:rsid w:val="00B96BB5"/>
    <w:pPr>
      <w:ind w:left="276"/>
      <w:outlineLvl w:val="0"/>
    </w:pPr>
    <w:rPr>
      <w:rFonts w:ascii="Cambria" w:eastAsia="Cambria" w:hAnsi="Cambria" w:cs="Cambria"/>
      <w:b/>
      <w:bCs/>
    </w:rPr>
  </w:style>
  <w:style w:type="paragraph" w:styleId="Nagwek2">
    <w:name w:val="heading 2"/>
    <w:basedOn w:val="Normalny"/>
    <w:link w:val="Nagwek2Znak"/>
    <w:uiPriority w:val="9"/>
    <w:unhideWhenUsed/>
    <w:qFormat/>
    <w:rsid w:val="00B96BB5"/>
    <w:pPr>
      <w:ind w:left="276"/>
      <w:jc w:val="center"/>
      <w:outlineLvl w:val="1"/>
    </w:pPr>
    <w:rPr>
      <w:b/>
      <w:bCs/>
      <w:sz w:val="20"/>
      <w:szCs w:val="20"/>
    </w:rPr>
  </w:style>
  <w:style w:type="paragraph" w:styleId="Nagwek3">
    <w:name w:val="heading 3"/>
    <w:basedOn w:val="Normalny"/>
    <w:next w:val="Normalny"/>
    <w:link w:val="Nagwek3Znak"/>
    <w:uiPriority w:val="9"/>
    <w:semiHidden/>
    <w:unhideWhenUsed/>
    <w:qFormat/>
    <w:rsid w:val="0093770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6BB5"/>
    <w:pPr>
      <w:tabs>
        <w:tab w:val="center" w:pos="4536"/>
        <w:tab w:val="right" w:pos="9072"/>
      </w:tabs>
    </w:pPr>
  </w:style>
  <w:style w:type="character" w:customStyle="1" w:styleId="NagwekZnak">
    <w:name w:val="Nagłówek Znak"/>
    <w:basedOn w:val="Domylnaczcionkaakapitu"/>
    <w:link w:val="Nagwek"/>
    <w:uiPriority w:val="99"/>
    <w:rsid w:val="00B96BB5"/>
  </w:style>
  <w:style w:type="paragraph" w:styleId="Stopka">
    <w:name w:val="footer"/>
    <w:basedOn w:val="Normalny"/>
    <w:link w:val="StopkaZnak"/>
    <w:uiPriority w:val="99"/>
    <w:unhideWhenUsed/>
    <w:rsid w:val="00B96BB5"/>
    <w:pPr>
      <w:tabs>
        <w:tab w:val="center" w:pos="4536"/>
        <w:tab w:val="right" w:pos="9072"/>
      </w:tabs>
    </w:pPr>
  </w:style>
  <w:style w:type="character" w:customStyle="1" w:styleId="StopkaZnak">
    <w:name w:val="Stopka Znak"/>
    <w:basedOn w:val="Domylnaczcionkaakapitu"/>
    <w:link w:val="Stopka"/>
    <w:uiPriority w:val="99"/>
    <w:rsid w:val="00B96BB5"/>
  </w:style>
  <w:style w:type="table" w:styleId="Tabela-Siatka">
    <w:name w:val="Table Grid"/>
    <w:basedOn w:val="Standardowy"/>
    <w:uiPriority w:val="39"/>
    <w:rsid w:val="00B9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96B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B96BB5"/>
    <w:rPr>
      <w:rFonts w:ascii="Cambria" w:eastAsia="Cambria" w:hAnsi="Cambria" w:cs="Cambria"/>
      <w:b/>
      <w:bCs/>
    </w:rPr>
  </w:style>
  <w:style w:type="character" w:customStyle="1" w:styleId="Nagwek2Znak">
    <w:name w:val="Nagłówek 2 Znak"/>
    <w:basedOn w:val="Domylnaczcionkaakapitu"/>
    <w:link w:val="Nagwek2"/>
    <w:uiPriority w:val="9"/>
    <w:rsid w:val="00B96BB5"/>
    <w:rPr>
      <w:rFonts w:ascii="Arial" w:eastAsia="Arial" w:hAnsi="Arial" w:cs="Arial"/>
      <w:b/>
      <w:bCs/>
      <w:sz w:val="20"/>
      <w:szCs w:val="20"/>
    </w:rPr>
  </w:style>
  <w:style w:type="paragraph" w:styleId="Tekstpodstawowy">
    <w:name w:val="Body Text"/>
    <w:basedOn w:val="Normalny"/>
    <w:link w:val="TekstpodstawowyZnak"/>
    <w:uiPriority w:val="1"/>
    <w:qFormat/>
    <w:rsid w:val="00B96BB5"/>
    <w:rPr>
      <w:sz w:val="20"/>
      <w:szCs w:val="20"/>
    </w:rPr>
  </w:style>
  <w:style w:type="character" w:customStyle="1" w:styleId="TekstpodstawowyZnak">
    <w:name w:val="Tekst podstawowy Znak"/>
    <w:basedOn w:val="Domylnaczcionkaakapitu"/>
    <w:link w:val="Tekstpodstawowy"/>
    <w:uiPriority w:val="1"/>
    <w:rsid w:val="00B96BB5"/>
    <w:rPr>
      <w:rFonts w:ascii="Arial" w:eastAsia="Arial" w:hAnsi="Arial" w:cs="Arial"/>
      <w:sz w:val="20"/>
      <w:szCs w:val="20"/>
    </w:rPr>
  </w:style>
  <w:style w:type="character" w:styleId="Hipercze">
    <w:name w:val="Hyperlink"/>
    <w:basedOn w:val="Domylnaczcionkaakapitu"/>
    <w:uiPriority w:val="99"/>
    <w:unhideWhenUsed/>
    <w:rsid w:val="00F839B5"/>
    <w:rPr>
      <w:color w:val="0563C1" w:themeColor="hyperlink"/>
      <w:u w:val="single"/>
    </w:rPr>
  </w:style>
  <w:style w:type="character" w:customStyle="1" w:styleId="Nierozpoznanawzmianka1">
    <w:name w:val="Nierozpoznana wzmianka1"/>
    <w:basedOn w:val="Domylnaczcionkaakapitu"/>
    <w:uiPriority w:val="99"/>
    <w:semiHidden/>
    <w:unhideWhenUsed/>
    <w:rsid w:val="00F839B5"/>
    <w:rPr>
      <w:color w:val="605E5C"/>
      <w:shd w:val="clear" w:color="auto" w:fill="E1DFDD"/>
    </w:rPr>
  </w:style>
  <w:style w:type="paragraph" w:styleId="Akapitzlist">
    <w:name w:val="List Paragraph"/>
    <w:aliases w:val="maz_wyliczenie,opis dzialania,K-P_odwolanie,A_wyliczenie,Akapit z listą5,Akapit z listą51,L1,Numerowanie,List Paragraph,2 heading,normalny tekst,Obiekt,BulletC,Akapit z listą31,NOWY,Akapit z listą32,Akapit z listą3,lp1,Preambuła,CP-UC,b1"/>
    <w:basedOn w:val="Normalny"/>
    <w:link w:val="AkapitzlistZnak"/>
    <w:uiPriority w:val="34"/>
    <w:qFormat/>
    <w:rsid w:val="005D402C"/>
    <w:pPr>
      <w:ind w:left="996" w:hanging="360"/>
      <w:jc w:val="both"/>
    </w:pPr>
  </w:style>
  <w:style w:type="character" w:customStyle="1" w:styleId="AkapitzlistZnak">
    <w:name w:val="Akapit z listą Znak"/>
    <w:aliases w:val="maz_wyliczenie Znak,opis dzialania Znak,K-P_odwolanie Znak,A_wyliczenie Znak,Akapit z listą5 Znak,Akapit z listą51 Znak,L1 Znak,Numerowanie Znak,List Paragraph Znak,2 heading Znak,normalny tekst Znak,Obiekt Znak,BulletC Znak,lp1 Znak"/>
    <w:link w:val="Akapitzlist"/>
    <w:uiPriority w:val="34"/>
    <w:qFormat/>
    <w:locked/>
    <w:rsid w:val="005D402C"/>
    <w:rPr>
      <w:rFonts w:ascii="Arial" w:eastAsia="Arial" w:hAnsi="Arial" w:cs="Arial"/>
    </w:rPr>
  </w:style>
  <w:style w:type="paragraph" w:styleId="Nagwekspisutreci">
    <w:name w:val="TOC Heading"/>
    <w:basedOn w:val="Nagwek1"/>
    <w:next w:val="Normalny"/>
    <w:uiPriority w:val="39"/>
    <w:unhideWhenUsed/>
    <w:qFormat/>
    <w:rsid w:val="00A7147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AF6D09"/>
    <w:pPr>
      <w:tabs>
        <w:tab w:val="left" w:pos="426"/>
        <w:tab w:val="left" w:pos="880"/>
        <w:tab w:val="right" w:leader="dot" w:pos="9062"/>
      </w:tabs>
      <w:spacing w:after="100"/>
      <w:ind w:left="426" w:hanging="426"/>
    </w:pPr>
  </w:style>
  <w:style w:type="paragraph" w:styleId="Spistreci2">
    <w:name w:val="toc 2"/>
    <w:basedOn w:val="Normalny"/>
    <w:next w:val="Normalny"/>
    <w:autoRedefine/>
    <w:uiPriority w:val="39"/>
    <w:unhideWhenUsed/>
    <w:rsid w:val="00A71473"/>
    <w:pPr>
      <w:spacing w:after="100"/>
      <w:ind w:left="220"/>
    </w:pPr>
  </w:style>
  <w:style w:type="paragraph" w:customStyle="1" w:styleId="western">
    <w:name w:val="western"/>
    <w:basedOn w:val="Normalny"/>
    <w:uiPriority w:val="99"/>
    <w:rsid w:val="00A10DDB"/>
    <w:pPr>
      <w:widowControl/>
      <w:autoSpaceDE/>
      <w:autoSpaceDN/>
      <w:spacing w:before="100" w:beforeAutospacing="1" w:after="100" w:afterAutospacing="1"/>
    </w:pPr>
    <w:rPr>
      <w:rFonts w:eastAsiaTheme="minorHAnsi"/>
      <w:b/>
      <w:bCs/>
      <w:color w:val="000000"/>
      <w:lang w:eastAsia="pl-PL"/>
    </w:rPr>
  </w:style>
  <w:style w:type="paragraph" w:styleId="Tekstkomentarza">
    <w:name w:val="annotation text"/>
    <w:basedOn w:val="Normalny"/>
    <w:link w:val="TekstkomentarzaZnak"/>
    <w:uiPriority w:val="99"/>
    <w:unhideWhenUsed/>
    <w:rsid w:val="00D90304"/>
    <w:pPr>
      <w:widowControl/>
      <w:autoSpaceDE/>
      <w:autoSpaceDN/>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D90304"/>
    <w:rPr>
      <w:sz w:val="20"/>
      <w:szCs w:val="20"/>
    </w:rPr>
  </w:style>
  <w:style w:type="character" w:customStyle="1" w:styleId="Nagwek3Znak">
    <w:name w:val="Nagłówek 3 Znak"/>
    <w:basedOn w:val="Domylnaczcionkaakapitu"/>
    <w:link w:val="Nagwek3"/>
    <w:uiPriority w:val="9"/>
    <w:semiHidden/>
    <w:rsid w:val="00937705"/>
    <w:rPr>
      <w:rFonts w:asciiTheme="majorHAnsi" w:eastAsiaTheme="majorEastAsia" w:hAnsiTheme="majorHAnsi" w:cstheme="majorBidi"/>
      <w:color w:val="1F3763" w:themeColor="accent1" w:themeShade="7F"/>
      <w:sz w:val="24"/>
      <w:szCs w:val="24"/>
    </w:rPr>
  </w:style>
  <w:style w:type="character" w:customStyle="1" w:styleId="ng-binding">
    <w:name w:val="ng-binding"/>
    <w:basedOn w:val="Domylnaczcionkaakapitu"/>
    <w:rsid w:val="00937705"/>
  </w:style>
  <w:style w:type="character" w:styleId="Odwoaniedokomentarza">
    <w:name w:val="annotation reference"/>
    <w:basedOn w:val="Domylnaczcionkaakapitu"/>
    <w:uiPriority w:val="99"/>
    <w:semiHidden/>
    <w:unhideWhenUsed/>
    <w:rsid w:val="00BA5594"/>
    <w:rPr>
      <w:sz w:val="16"/>
      <w:szCs w:val="16"/>
    </w:rPr>
  </w:style>
  <w:style w:type="character" w:styleId="Uwydatnienie">
    <w:name w:val="Emphasis"/>
    <w:basedOn w:val="Domylnaczcionkaakapitu"/>
    <w:uiPriority w:val="20"/>
    <w:qFormat/>
    <w:rsid w:val="00B3263D"/>
    <w:rPr>
      <w:i/>
      <w:iCs/>
    </w:rPr>
  </w:style>
  <w:style w:type="paragraph" w:customStyle="1" w:styleId="pkt">
    <w:name w:val="pkt"/>
    <w:basedOn w:val="Normalny"/>
    <w:rsid w:val="00A43838"/>
    <w:pPr>
      <w:widowControl/>
      <w:autoSpaceDE/>
      <w:autoSpaceDN/>
      <w:spacing w:before="60" w:after="60"/>
      <w:ind w:left="851" w:hanging="295"/>
      <w:jc w:val="both"/>
    </w:pPr>
    <w:rPr>
      <w:rFonts w:ascii="Times New Roman" w:eastAsia="Times New Roman" w:hAnsi="Times New Roman" w:cs="Times New Roman"/>
      <w:kern w:val="2"/>
      <w:sz w:val="24"/>
      <w:szCs w:val="20"/>
      <w:lang w:val="en-US" w:eastAsia="zh-CN"/>
    </w:rPr>
  </w:style>
  <w:style w:type="paragraph" w:styleId="Poprawka">
    <w:name w:val="Revision"/>
    <w:hidden/>
    <w:uiPriority w:val="99"/>
    <w:semiHidden/>
    <w:rsid w:val="00B1310F"/>
    <w:pPr>
      <w:spacing w:after="0" w:line="240" w:lineRule="auto"/>
    </w:pPr>
    <w:rPr>
      <w:rFonts w:ascii="Arial" w:eastAsia="Arial" w:hAnsi="Arial" w:cs="Arial"/>
    </w:rPr>
  </w:style>
  <w:style w:type="paragraph" w:styleId="Tematkomentarza">
    <w:name w:val="annotation subject"/>
    <w:basedOn w:val="Tekstkomentarza"/>
    <w:next w:val="Tekstkomentarza"/>
    <w:link w:val="TematkomentarzaZnak"/>
    <w:uiPriority w:val="99"/>
    <w:semiHidden/>
    <w:unhideWhenUsed/>
    <w:rsid w:val="00B1310F"/>
    <w:pPr>
      <w:widowControl w:val="0"/>
      <w:autoSpaceDE w:val="0"/>
      <w:autoSpaceDN w:val="0"/>
      <w:spacing w:after="0"/>
    </w:pPr>
    <w:rPr>
      <w:rFonts w:ascii="Arial" w:eastAsia="Arial" w:hAnsi="Arial" w:cs="Arial"/>
      <w:b/>
      <w:bCs/>
    </w:rPr>
  </w:style>
  <w:style w:type="character" w:customStyle="1" w:styleId="TematkomentarzaZnak">
    <w:name w:val="Temat komentarza Znak"/>
    <w:basedOn w:val="TekstkomentarzaZnak"/>
    <w:link w:val="Tematkomentarza"/>
    <w:uiPriority w:val="99"/>
    <w:semiHidden/>
    <w:rsid w:val="00B1310F"/>
    <w:rPr>
      <w:rFonts w:ascii="Arial" w:eastAsia="Arial" w:hAnsi="Arial" w:cs="Arial"/>
      <w:b/>
      <w:bCs/>
      <w:sz w:val="20"/>
      <w:szCs w:val="20"/>
    </w:rPr>
  </w:style>
  <w:style w:type="paragraph" w:styleId="Tekstdymka">
    <w:name w:val="Balloon Text"/>
    <w:basedOn w:val="Normalny"/>
    <w:link w:val="TekstdymkaZnak"/>
    <w:uiPriority w:val="99"/>
    <w:semiHidden/>
    <w:unhideWhenUsed/>
    <w:rsid w:val="00F93F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3FA5"/>
    <w:rPr>
      <w:rFonts w:ascii="Segoe UI" w:eastAsia="Arial" w:hAnsi="Segoe UI" w:cs="Segoe UI"/>
      <w:sz w:val="18"/>
      <w:szCs w:val="18"/>
    </w:rPr>
  </w:style>
  <w:style w:type="paragraph" w:styleId="Bezodstpw">
    <w:name w:val="No Spacing"/>
    <w:uiPriority w:val="1"/>
    <w:qFormat/>
    <w:rsid w:val="007021C3"/>
    <w:pPr>
      <w:spacing w:after="0" w:line="240" w:lineRule="auto"/>
    </w:pPr>
  </w:style>
  <w:style w:type="character" w:styleId="Pogrubienie">
    <w:name w:val="Strong"/>
    <w:basedOn w:val="Domylnaczcionkaakapitu"/>
    <w:uiPriority w:val="22"/>
    <w:qFormat/>
    <w:rsid w:val="00B6242F"/>
    <w:rPr>
      <w:b/>
      <w:bCs/>
    </w:rPr>
  </w:style>
  <w:style w:type="paragraph" w:styleId="Tekstprzypisudolnego">
    <w:name w:val="footnote text"/>
    <w:basedOn w:val="Normalny"/>
    <w:link w:val="TekstprzypisudolnegoZnak"/>
    <w:uiPriority w:val="99"/>
    <w:semiHidden/>
    <w:unhideWhenUsed/>
    <w:rsid w:val="00401E2A"/>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401E2A"/>
    <w:rPr>
      <w:sz w:val="20"/>
      <w:szCs w:val="20"/>
    </w:rPr>
  </w:style>
  <w:style w:type="character" w:styleId="Odwoanieprzypisudolnego">
    <w:name w:val="footnote reference"/>
    <w:basedOn w:val="Domylnaczcionkaakapitu"/>
    <w:uiPriority w:val="99"/>
    <w:semiHidden/>
    <w:unhideWhenUsed/>
    <w:rsid w:val="00401E2A"/>
    <w:rPr>
      <w:vertAlign w:val="superscript"/>
    </w:rPr>
  </w:style>
  <w:style w:type="paragraph" w:styleId="NormalnyWeb">
    <w:name w:val="Normal (Web)"/>
    <w:basedOn w:val="Normalny"/>
    <w:uiPriority w:val="99"/>
    <w:rsid w:val="00167E5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570">
      <w:bodyDiv w:val="1"/>
      <w:marLeft w:val="0"/>
      <w:marRight w:val="0"/>
      <w:marTop w:val="0"/>
      <w:marBottom w:val="0"/>
      <w:divBdr>
        <w:top w:val="none" w:sz="0" w:space="0" w:color="auto"/>
        <w:left w:val="none" w:sz="0" w:space="0" w:color="auto"/>
        <w:bottom w:val="none" w:sz="0" w:space="0" w:color="auto"/>
        <w:right w:val="none" w:sz="0" w:space="0" w:color="auto"/>
      </w:divBdr>
    </w:div>
    <w:div w:id="764766135">
      <w:bodyDiv w:val="1"/>
      <w:marLeft w:val="0"/>
      <w:marRight w:val="0"/>
      <w:marTop w:val="0"/>
      <w:marBottom w:val="0"/>
      <w:divBdr>
        <w:top w:val="none" w:sz="0" w:space="0" w:color="auto"/>
        <w:left w:val="none" w:sz="0" w:space="0" w:color="auto"/>
        <w:bottom w:val="none" w:sz="0" w:space="0" w:color="auto"/>
        <w:right w:val="none" w:sz="0" w:space="0" w:color="auto"/>
      </w:divBdr>
    </w:div>
    <w:div w:id="864098393">
      <w:bodyDiv w:val="1"/>
      <w:marLeft w:val="0"/>
      <w:marRight w:val="0"/>
      <w:marTop w:val="0"/>
      <w:marBottom w:val="0"/>
      <w:divBdr>
        <w:top w:val="none" w:sz="0" w:space="0" w:color="auto"/>
        <w:left w:val="none" w:sz="0" w:space="0" w:color="auto"/>
        <w:bottom w:val="none" w:sz="0" w:space="0" w:color="auto"/>
        <w:right w:val="none" w:sz="0" w:space="0" w:color="auto"/>
      </w:divBdr>
    </w:div>
    <w:div w:id="984509598">
      <w:bodyDiv w:val="1"/>
      <w:marLeft w:val="0"/>
      <w:marRight w:val="0"/>
      <w:marTop w:val="0"/>
      <w:marBottom w:val="0"/>
      <w:divBdr>
        <w:top w:val="none" w:sz="0" w:space="0" w:color="auto"/>
        <w:left w:val="none" w:sz="0" w:space="0" w:color="auto"/>
        <w:bottom w:val="none" w:sz="0" w:space="0" w:color="auto"/>
        <w:right w:val="none" w:sz="0" w:space="0" w:color="auto"/>
      </w:divBdr>
    </w:div>
    <w:div w:id="1130514613">
      <w:bodyDiv w:val="1"/>
      <w:marLeft w:val="0"/>
      <w:marRight w:val="0"/>
      <w:marTop w:val="0"/>
      <w:marBottom w:val="0"/>
      <w:divBdr>
        <w:top w:val="none" w:sz="0" w:space="0" w:color="auto"/>
        <w:left w:val="none" w:sz="0" w:space="0" w:color="auto"/>
        <w:bottom w:val="none" w:sz="0" w:space="0" w:color="auto"/>
        <w:right w:val="none" w:sz="0" w:space="0" w:color="auto"/>
      </w:divBdr>
    </w:div>
    <w:div w:id="1182550388">
      <w:bodyDiv w:val="1"/>
      <w:marLeft w:val="0"/>
      <w:marRight w:val="0"/>
      <w:marTop w:val="0"/>
      <w:marBottom w:val="0"/>
      <w:divBdr>
        <w:top w:val="none" w:sz="0" w:space="0" w:color="auto"/>
        <w:left w:val="none" w:sz="0" w:space="0" w:color="auto"/>
        <w:bottom w:val="none" w:sz="0" w:space="0" w:color="auto"/>
        <w:right w:val="none" w:sz="0" w:space="0" w:color="auto"/>
      </w:divBdr>
      <w:divsChild>
        <w:div w:id="2036540354">
          <w:marLeft w:val="360"/>
          <w:marRight w:val="0"/>
          <w:marTop w:val="0"/>
          <w:marBottom w:val="72"/>
          <w:divBdr>
            <w:top w:val="none" w:sz="0" w:space="0" w:color="auto"/>
            <w:left w:val="none" w:sz="0" w:space="0" w:color="auto"/>
            <w:bottom w:val="none" w:sz="0" w:space="0" w:color="auto"/>
            <w:right w:val="none" w:sz="0" w:space="0" w:color="auto"/>
          </w:divBdr>
        </w:div>
        <w:div w:id="154808276">
          <w:marLeft w:val="360"/>
          <w:marRight w:val="0"/>
          <w:marTop w:val="0"/>
          <w:marBottom w:val="72"/>
          <w:divBdr>
            <w:top w:val="none" w:sz="0" w:space="0" w:color="auto"/>
            <w:left w:val="none" w:sz="0" w:space="0" w:color="auto"/>
            <w:bottom w:val="none" w:sz="0" w:space="0" w:color="auto"/>
            <w:right w:val="none" w:sz="0" w:space="0" w:color="auto"/>
          </w:divBdr>
          <w:divsChild>
            <w:div w:id="1693604300">
              <w:marLeft w:val="0"/>
              <w:marRight w:val="0"/>
              <w:marTop w:val="0"/>
              <w:marBottom w:val="0"/>
              <w:divBdr>
                <w:top w:val="none" w:sz="0" w:space="0" w:color="auto"/>
                <w:left w:val="none" w:sz="0" w:space="0" w:color="auto"/>
                <w:bottom w:val="none" w:sz="0" w:space="0" w:color="auto"/>
                <w:right w:val="none" w:sz="0" w:space="0" w:color="auto"/>
              </w:divBdr>
            </w:div>
          </w:divsChild>
        </w:div>
        <w:div w:id="1758743749">
          <w:marLeft w:val="360"/>
          <w:marRight w:val="0"/>
          <w:marTop w:val="0"/>
          <w:marBottom w:val="72"/>
          <w:divBdr>
            <w:top w:val="none" w:sz="0" w:space="0" w:color="auto"/>
            <w:left w:val="none" w:sz="0" w:space="0" w:color="auto"/>
            <w:bottom w:val="none" w:sz="0" w:space="0" w:color="auto"/>
            <w:right w:val="none" w:sz="0" w:space="0" w:color="auto"/>
          </w:divBdr>
          <w:divsChild>
            <w:div w:id="1708949189">
              <w:marLeft w:val="0"/>
              <w:marRight w:val="0"/>
              <w:marTop w:val="0"/>
              <w:marBottom w:val="0"/>
              <w:divBdr>
                <w:top w:val="none" w:sz="0" w:space="0" w:color="auto"/>
                <w:left w:val="none" w:sz="0" w:space="0" w:color="auto"/>
                <w:bottom w:val="none" w:sz="0" w:space="0" w:color="auto"/>
                <w:right w:val="none" w:sz="0" w:space="0" w:color="auto"/>
              </w:divBdr>
            </w:div>
          </w:divsChild>
        </w:div>
        <w:div w:id="1722286967">
          <w:marLeft w:val="360"/>
          <w:marRight w:val="0"/>
          <w:marTop w:val="0"/>
          <w:marBottom w:val="72"/>
          <w:divBdr>
            <w:top w:val="none" w:sz="0" w:space="0" w:color="auto"/>
            <w:left w:val="none" w:sz="0" w:space="0" w:color="auto"/>
            <w:bottom w:val="none" w:sz="0" w:space="0" w:color="auto"/>
            <w:right w:val="none" w:sz="0" w:space="0" w:color="auto"/>
          </w:divBdr>
          <w:divsChild>
            <w:div w:id="1209032296">
              <w:marLeft w:val="0"/>
              <w:marRight w:val="0"/>
              <w:marTop w:val="0"/>
              <w:marBottom w:val="0"/>
              <w:divBdr>
                <w:top w:val="none" w:sz="0" w:space="0" w:color="auto"/>
                <w:left w:val="none" w:sz="0" w:space="0" w:color="auto"/>
                <w:bottom w:val="none" w:sz="0" w:space="0" w:color="auto"/>
                <w:right w:val="none" w:sz="0" w:space="0" w:color="auto"/>
              </w:divBdr>
            </w:div>
          </w:divsChild>
        </w:div>
        <w:div w:id="1284457659">
          <w:marLeft w:val="360"/>
          <w:marRight w:val="0"/>
          <w:marTop w:val="0"/>
          <w:marBottom w:val="72"/>
          <w:divBdr>
            <w:top w:val="none" w:sz="0" w:space="0" w:color="auto"/>
            <w:left w:val="none" w:sz="0" w:space="0" w:color="auto"/>
            <w:bottom w:val="none" w:sz="0" w:space="0" w:color="auto"/>
            <w:right w:val="none" w:sz="0" w:space="0" w:color="auto"/>
          </w:divBdr>
          <w:divsChild>
            <w:div w:id="2069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744">
      <w:bodyDiv w:val="1"/>
      <w:marLeft w:val="0"/>
      <w:marRight w:val="0"/>
      <w:marTop w:val="0"/>
      <w:marBottom w:val="0"/>
      <w:divBdr>
        <w:top w:val="none" w:sz="0" w:space="0" w:color="auto"/>
        <w:left w:val="none" w:sz="0" w:space="0" w:color="auto"/>
        <w:bottom w:val="none" w:sz="0" w:space="0" w:color="auto"/>
        <w:right w:val="none" w:sz="0" w:space="0" w:color="auto"/>
      </w:divBdr>
    </w:div>
    <w:div w:id="1871601094">
      <w:bodyDiv w:val="1"/>
      <w:marLeft w:val="0"/>
      <w:marRight w:val="0"/>
      <w:marTop w:val="0"/>
      <w:marBottom w:val="0"/>
      <w:divBdr>
        <w:top w:val="none" w:sz="0" w:space="0" w:color="auto"/>
        <w:left w:val="none" w:sz="0" w:space="0" w:color="auto"/>
        <w:bottom w:val="none" w:sz="0" w:space="0" w:color="auto"/>
        <w:right w:val="none" w:sz="0" w:space="0" w:color="auto"/>
      </w:divBdr>
      <w:divsChild>
        <w:div w:id="2028672332">
          <w:marLeft w:val="0"/>
          <w:marRight w:val="0"/>
          <w:marTop w:val="0"/>
          <w:marBottom w:val="0"/>
          <w:divBdr>
            <w:top w:val="none" w:sz="0" w:space="0" w:color="auto"/>
            <w:left w:val="none" w:sz="0" w:space="0" w:color="auto"/>
            <w:bottom w:val="none" w:sz="0" w:space="0" w:color="auto"/>
            <w:right w:val="none" w:sz="0" w:space="0" w:color="auto"/>
          </w:divBdr>
        </w:div>
        <w:div w:id="634603986">
          <w:marLeft w:val="0"/>
          <w:marRight w:val="0"/>
          <w:marTop w:val="0"/>
          <w:marBottom w:val="0"/>
          <w:divBdr>
            <w:top w:val="none" w:sz="0" w:space="0" w:color="auto"/>
            <w:left w:val="none" w:sz="0" w:space="0" w:color="auto"/>
            <w:bottom w:val="none" w:sz="0" w:space="0" w:color="auto"/>
            <w:right w:val="none" w:sz="0" w:space="0" w:color="auto"/>
          </w:divBdr>
        </w:div>
        <w:div w:id="467742028">
          <w:marLeft w:val="0"/>
          <w:marRight w:val="0"/>
          <w:marTop w:val="0"/>
          <w:marBottom w:val="0"/>
          <w:divBdr>
            <w:top w:val="none" w:sz="0" w:space="0" w:color="auto"/>
            <w:left w:val="none" w:sz="0" w:space="0" w:color="auto"/>
            <w:bottom w:val="none" w:sz="0" w:space="0" w:color="auto"/>
            <w:right w:val="none" w:sz="0" w:space="0" w:color="auto"/>
          </w:divBdr>
        </w:div>
        <w:div w:id="1208957054">
          <w:marLeft w:val="0"/>
          <w:marRight w:val="0"/>
          <w:marTop w:val="0"/>
          <w:marBottom w:val="0"/>
          <w:divBdr>
            <w:top w:val="none" w:sz="0" w:space="0" w:color="auto"/>
            <w:left w:val="none" w:sz="0" w:space="0" w:color="auto"/>
            <w:bottom w:val="none" w:sz="0" w:space="0" w:color="auto"/>
            <w:right w:val="none" w:sz="0" w:space="0" w:color="auto"/>
          </w:divBdr>
        </w:div>
        <w:div w:id="130018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mp-client/tenders/ocds-148610-f7ba3516-168d-11ef-9381-e6cc5d6d04e5" TargetMode="External"/><Relationship Id="rId18" Type="http://schemas.openxmlformats.org/officeDocument/2006/relationships/hyperlink" Target="mailto:pcom@pcom.pruszko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mp-client/tenders/ocds-148610-f7ba3516-168d-11ef-9381-e6cc5d6d04e5" TargetMode="Externa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mp-client/tenders/ocds-148610-f7ba3516-168d-11ef-9381-e6cc5d6d04e5" TargetMode="External"/><Relationship Id="rId23" Type="http://schemas.openxmlformats.org/officeDocument/2006/relationships/footer" Target="footer2.xml"/><Relationship Id="rId10" Type="http://schemas.openxmlformats.org/officeDocument/2006/relationships/hyperlink" Target="https://pcom.pruszkow.pl/" TargetMode="External"/><Relationship Id="rId19" Type="http://schemas.openxmlformats.org/officeDocument/2006/relationships/hyperlink" Target="https://ezamowienia.gov.pl/pl/komponent-edukacyjny/" TargetMode="External"/><Relationship Id="rId4" Type="http://schemas.openxmlformats.org/officeDocument/2006/relationships/settings" Target="settings.xml"/><Relationship Id="rId9" Type="http://schemas.openxmlformats.org/officeDocument/2006/relationships/hyperlink" Target="https://ezamowienia.gov.pl/mp-client/tenders/ocds-148610-f7ba3516-168d-11ef-9381-e6cc5d6d04e5" TargetMode="External"/><Relationship Id="rId14" Type="http://schemas.openxmlformats.org/officeDocument/2006/relationships/hyperlink" Target="https://ezamowienia.gov.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838B-7437-4AA2-80A2-B8BD66CC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9920</Words>
  <Characters>59520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DN</dc:creator>
  <cp:keywords/>
  <dc:description/>
  <cp:lastModifiedBy>Wiesława Amanowicz</cp:lastModifiedBy>
  <cp:revision>58</cp:revision>
  <cp:lastPrinted>2022-12-12T15:22:00Z</cp:lastPrinted>
  <dcterms:created xsi:type="dcterms:W3CDTF">2024-05-10T07:07:00Z</dcterms:created>
  <dcterms:modified xsi:type="dcterms:W3CDTF">2024-05-21T05:40:00Z</dcterms:modified>
</cp:coreProperties>
</file>