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17ED3" w14:textId="7C067C9C" w:rsidR="00CE3E78" w:rsidRPr="002C0CEC" w:rsidRDefault="00CE3E78" w:rsidP="00CE3E78">
      <w:pPr>
        <w:tabs>
          <w:tab w:val="left" w:pos="483"/>
        </w:tabs>
        <w:ind w:left="0" w:firstLine="0"/>
        <w:jc w:val="left"/>
        <w:rPr>
          <w:rFonts w:asciiTheme="minorHAnsi" w:hAnsiTheme="minorHAnsi" w:cstheme="minorHAnsi"/>
          <w:sz w:val="20"/>
          <w:szCs w:val="20"/>
          <w:lang w:eastAsia="x-none"/>
        </w:rPr>
      </w:pPr>
      <w:r>
        <w:rPr>
          <w:rFonts w:ascii="Times New Roman" w:hAnsi="Times New Roman"/>
          <w:lang w:eastAsia="x-none"/>
        </w:rPr>
        <w:tab/>
      </w:r>
      <w:r w:rsidRPr="002C0CEC">
        <w:rPr>
          <w:rFonts w:asciiTheme="minorHAnsi" w:hAnsiTheme="minorHAnsi" w:cstheme="minorHAnsi"/>
          <w:sz w:val="20"/>
          <w:szCs w:val="20"/>
          <w:lang w:eastAsia="x-none"/>
        </w:rPr>
        <w:t>ZAMÓWIENIA/PCOM/1/2024</w:t>
      </w:r>
    </w:p>
    <w:p w14:paraId="2B02BAB3" w14:textId="77777777" w:rsidR="00CE3E78" w:rsidRPr="002C0CEC" w:rsidRDefault="00CE3E78" w:rsidP="00615C42">
      <w:pPr>
        <w:ind w:left="6689" w:firstLine="0"/>
        <w:rPr>
          <w:rFonts w:asciiTheme="minorHAnsi" w:hAnsiTheme="minorHAnsi" w:cstheme="minorHAnsi"/>
          <w:lang w:eastAsia="x-none"/>
        </w:rPr>
      </w:pPr>
    </w:p>
    <w:p w14:paraId="15252635" w14:textId="3E6E5D6C" w:rsidR="006C4A08" w:rsidRPr="002C0CEC" w:rsidRDefault="00615C42" w:rsidP="00615C42">
      <w:pPr>
        <w:ind w:left="6689" w:firstLine="0"/>
        <w:rPr>
          <w:rFonts w:asciiTheme="minorHAnsi" w:hAnsiTheme="minorHAnsi" w:cstheme="minorHAnsi"/>
          <w:sz w:val="20"/>
          <w:szCs w:val="20"/>
          <w:lang w:eastAsia="x-none"/>
        </w:rPr>
      </w:pPr>
      <w:r w:rsidRPr="002C0CEC">
        <w:rPr>
          <w:rFonts w:asciiTheme="minorHAnsi" w:hAnsiTheme="minorHAnsi" w:cstheme="minorHAnsi"/>
          <w:sz w:val="20"/>
          <w:szCs w:val="20"/>
          <w:lang w:eastAsia="x-none"/>
        </w:rPr>
        <w:t>Zał. 1</w:t>
      </w:r>
      <w:r w:rsidR="00CE3E78" w:rsidRPr="002C0CEC">
        <w:rPr>
          <w:rFonts w:asciiTheme="minorHAnsi" w:hAnsiTheme="minorHAnsi" w:cstheme="minorHAnsi"/>
          <w:sz w:val="20"/>
          <w:szCs w:val="20"/>
          <w:lang w:eastAsia="x-none"/>
        </w:rPr>
        <w:t>A</w:t>
      </w:r>
    </w:p>
    <w:p w14:paraId="732D0B89" w14:textId="3E801EDE" w:rsidR="00BD11D4" w:rsidRPr="002C0CEC" w:rsidRDefault="00BD11D4" w:rsidP="00BD11D4">
      <w:pPr>
        <w:ind w:left="0" w:firstLine="0"/>
        <w:jc w:val="both"/>
        <w:rPr>
          <w:rFonts w:asciiTheme="minorHAnsi" w:hAnsiTheme="minorHAnsi" w:cstheme="minorHAnsi"/>
          <w:b/>
          <w:sz w:val="24"/>
          <w:lang w:eastAsia="x-none"/>
        </w:rPr>
      </w:pPr>
    </w:p>
    <w:p w14:paraId="6027A13D" w14:textId="77777777" w:rsidR="00BD11D4" w:rsidRPr="002C0CEC" w:rsidRDefault="00BD11D4" w:rsidP="00BD11D4">
      <w:pPr>
        <w:framePr w:hSpace="141" w:wrap="around" w:vAnchor="page" w:hAnchor="margin" w:xAlign="center" w:y="1206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2C0CEC">
        <w:rPr>
          <w:rFonts w:asciiTheme="minorHAnsi" w:hAnsiTheme="minorHAnsi" w:cstheme="minorHAnsi"/>
          <w:sz w:val="20"/>
          <w:szCs w:val="20"/>
          <w:lang w:eastAsia="x-none"/>
        </w:rPr>
        <w:t>Wykonawca:</w:t>
      </w:r>
    </w:p>
    <w:p w14:paraId="171CF0A3" w14:textId="77777777" w:rsidR="00BD11D4" w:rsidRPr="002C0CEC" w:rsidRDefault="00BD11D4" w:rsidP="00BD11D4">
      <w:pPr>
        <w:framePr w:hSpace="141" w:wrap="around" w:vAnchor="page" w:hAnchor="margin" w:xAlign="center" w:y="1206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2C0CEC">
        <w:rPr>
          <w:rFonts w:asciiTheme="minorHAnsi" w:hAnsiTheme="minorHAnsi" w:cstheme="minorHAnsi"/>
          <w:sz w:val="20"/>
          <w:szCs w:val="20"/>
          <w:lang w:eastAsia="x-none"/>
        </w:rPr>
        <w:t xml:space="preserve">   …………………….</w:t>
      </w:r>
    </w:p>
    <w:p w14:paraId="4C486A77" w14:textId="77777777" w:rsidR="00BD11D4" w:rsidRPr="002C0CEC" w:rsidRDefault="00BD11D4" w:rsidP="00BD11D4">
      <w:pPr>
        <w:framePr w:hSpace="141" w:wrap="around" w:vAnchor="page" w:hAnchor="margin" w:xAlign="center" w:y="1206"/>
        <w:jc w:val="both"/>
        <w:rPr>
          <w:rFonts w:asciiTheme="minorHAnsi" w:hAnsiTheme="minorHAnsi" w:cstheme="minorHAnsi"/>
          <w:sz w:val="16"/>
          <w:szCs w:val="16"/>
          <w:lang w:eastAsia="x-none"/>
        </w:rPr>
      </w:pPr>
      <w:r w:rsidRPr="002C0CEC">
        <w:rPr>
          <w:rFonts w:asciiTheme="minorHAnsi" w:hAnsiTheme="minorHAnsi" w:cstheme="minorHAnsi"/>
          <w:sz w:val="16"/>
          <w:szCs w:val="16"/>
          <w:lang w:eastAsia="x-none"/>
        </w:rPr>
        <w:t xml:space="preserve">  (pełna nazwa/firma, adres)</w:t>
      </w:r>
    </w:p>
    <w:p w14:paraId="11293B7D" w14:textId="77777777" w:rsidR="00BD11D4" w:rsidRPr="002C0CEC" w:rsidRDefault="00BD11D4" w:rsidP="00BD11D4">
      <w:pPr>
        <w:framePr w:hSpace="141" w:wrap="around" w:vAnchor="page" w:hAnchor="margin" w:xAlign="center" w:y="1206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75DBDF3B" w14:textId="77777777" w:rsidR="00BD11D4" w:rsidRPr="002C0CEC" w:rsidRDefault="00BD11D4" w:rsidP="00BD11D4">
      <w:pPr>
        <w:framePr w:hSpace="141" w:wrap="around" w:vAnchor="page" w:hAnchor="margin" w:xAlign="center" w:y="1206"/>
        <w:ind w:left="6228" w:firstLine="0"/>
        <w:jc w:val="left"/>
        <w:rPr>
          <w:rFonts w:asciiTheme="minorHAnsi" w:hAnsiTheme="minorHAnsi" w:cstheme="minorHAnsi"/>
          <w:b/>
          <w:sz w:val="20"/>
          <w:szCs w:val="20"/>
          <w:lang w:eastAsia="x-none"/>
        </w:rPr>
      </w:pPr>
      <w:r w:rsidRPr="002C0CEC">
        <w:rPr>
          <w:rFonts w:asciiTheme="minorHAnsi" w:hAnsiTheme="minorHAnsi" w:cstheme="minorHAnsi"/>
          <w:b/>
          <w:sz w:val="20"/>
          <w:szCs w:val="20"/>
          <w:lang w:eastAsia="x-none"/>
        </w:rPr>
        <w:t>Zamawiający:</w:t>
      </w:r>
    </w:p>
    <w:p w14:paraId="1527918F" w14:textId="77777777" w:rsidR="0053641C" w:rsidRPr="002C0CEC" w:rsidRDefault="00CE3E78" w:rsidP="00BD11D4">
      <w:pPr>
        <w:framePr w:hSpace="141" w:wrap="around" w:vAnchor="page" w:hAnchor="margin" w:xAlign="center" w:y="1206"/>
        <w:ind w:left="6228" w:firstLine="0"/>
        <w:jc w:val="left"/>
        <w:rPr>
          <w:rFonts w:asciiTheme="minorHAnsi" w:hAnsiTheme="minorHAnsi" w:cstheme="minorHAnsi"/>
          <w:b/>
          <w:sz w:val="20"/>
          <w:szCs w:val="20"/>
          <w:lang w:eastAsia="x-none"/>
        </w:rPr>
      </w:pPr>
      <w:r w:rsidRPr="002C0CEC">
        <w:rPr>
          <w:rFonts w:asciiTheme="minorHAnsi" w:hAnsiTheme="minorHAnsi" w:cstheme="minorHAnsi"/>
          <w:b/>
          <w:sz w:val="20"/>
          <w:szCs w:val="20"/>
          <w:lang w:eastAsia="x-none"/>
        </w:rPr>
        <w:t>Powiatowe Centrum</w:t>
      </w:r>
    </w:p>
    <w:p w14:paraId="0F0FDCD0" w14:textId="594708C0" w:rsidR="00BD11D4" w:rsidRPr="002C0CEC" w:rsidRDefault="00CE3E78" w:rsidP="00BD11D4">
      <w:pPr>
        <w:framePr w:hSpace="141" w:wrap="around" w:vAnchor="page" w:hAnchor="margin" w:xAlign="center" w:y="1206"/>
        <w:ind w:left="6228" w:firstLine="0"/>
        <w:jc w:val="left"/>
        <w:rPr>
          <w:rFonts w:asciiTheme="minorHAnsi" w:hAnsiTheme="minorHAnsi" w:cstheme="minorHAnsi"/>
          <w:b/>
          <w:sz w:val="20"/>
          <w:szCs w:val="20"/>
          <w:lang w:eastAsia="x-none"/>
        </w:rPr>
      </w:pPr>
      <w:r w:rsidRPr="002C0CEC">
        <w:rPr>
          <w:rFonts w:asciiTheme="minorHAnsi" w:hAnsiTheme="minorHAnsi" w:cstheme="minorHAnsi"/>
          <w:b/>
          <w:sz w:val="20"/>
          <w:szCs w:val="20"/>
          <w:lang w:eastAsia="x-none"/>
        </w:rPr>
        <w:t xml:space="preserve">Opiekuńczo </w:t>
      </w:r>
      <w:r w:rsidR="0053641C" w:rsidRPr="002C0CEC">
        <w:rPr>
          <w:rFonts w:asciiTheme="minorHAnsi" w:hAnsiTheme="minorHAnsi" w:cstheme="minorHAnsi"/>
          <w:b/>
          <w:sz w:val="20"/>
          <w:szCs w:val="20"/>
          <w:lang w:eastAsia="x-none"/>
        </w:rPr>
        <w:t>-</w:t>
      </w:r>
      <w:r w:rsidRPr="002C0CEC">
        <w:rPr>
          <w:rFonts w:asciiTheme="minorHAnsi" w:hAnsiTheme="minorHAnsi" w:cstheme="minorHAnsi"/>
          <w:b/>
          <w:sz w:val="20"/>
          <w:szCs w:val="20"/>
          <w:lang w:eastAsia="x-none"/>
        </w:rPr>
        <w:t>Mieszkalne w Brwinowie</w:t>
      </w:r>
    </w:p>
    <w:p w14:paraId="6E96CD22" w14:textId="77777777" w:rsidR="00BD11D4" w:rsidRPr="002C0CEC" w:rsidRDefault="00BD11D4" w:rsidP="00BD11D4">
      <w:pPr>
        <w:framePr w:hSpace="141" w:wrap="around" w:vAnchor="page" w:hAnchor="margin" w:xAlign="center" w:y="1206"/>
        <w:ind w:left="5670" w:firstLine="0"/>
        <w:jc w:val="left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2A488CAF" w14:textId="77777777" w:rsidR="00BD11D4" w:rsidRPr="002C0CEC" w:rsidRDefault="00BD11D4" w:rsidP="00BD11D4">
      <w:pPr>
        <w:framePr w:hSpace="141" w:wrap="around" w:vAnchor="page" w:hAnchor="margin" w:xAlign="center" w:y="1206"/>
        <w:rPr>
          <w:rFonts w:asciiTheme="minorHAnsi" w:hAnsiTheme="minorHAnsi" w:cstheme="minorHAnsi"/>
          <w:b/>
          <w:sz w:val="20"/>
          <w:szCs w:val="20"/>
          <w:lang w:eastAsia="x-none"/>
        </w:rPr>
      </w:pPr>
      <w:r w:rsidRPr="002C0CEC">
        <w:rPr>
          <w:rFonts w:asciiTheme="minorHAnsi" w:hAnsiTheme="minorHAnsi" w:cstheme="minorHAnsi"/>
          <w:b/>
          <w:sz w:val="20"/>
          <w:szCs w:val="20"/>
          <w:lang w:eastAsia="x-none"/>
        </w:rPr>
        <w:t>FORMULARZ SPEŁNIENIA WYMAGAŃ SPRZĘTOWYCH</w:t>
      </w:r>
    </w:p>
    <w:p w14:paraId="3C49EED0" w14:textId="77777777" w:rsidR="00BD11D4" w:rsidRPr="002C0CEC" w:rsidRDefault="00BD11D4" w:rsidP="00BD11D4">
      <w:pPr>
        <w:framePr w:hSpace="141" w:wrap="around" w:vAnchor="page" w:hAnchor="margin" w:xAlign="center" w:y="1206"/>
        <w:rPr>
          <w:rFonts w:asciiTheme="minorHAnsi" w:hAnsiTheme="minorHAnsi" w:cstheme="minorHAnsi"/>
          <w:b/>
          <w:sz w:val="20"/>
          <w:szCs w:val="20"/>
          <w:lang w:eastAsia="x-none"/>
        </w:rPr>
      </w:pPr>
    </w:p>
    <w:p w14:paraId="6CF1C5D9" w14:textId="77777777" w:rsidR="00CE3E78" w:rsidRPr="002C0CEC" w:rsidRDefault="00BD11D4" w:rsidP="00CE3E78">
      <w:pPr>
        <w:framePr w:hSpace="141" w:wrap="around" w:vAnchor="page" w:hAnchor="margin" w:xAlign="center" w:y="1206"/>
        <w:rPr>
          <w:rFonts w:asciiTheme="minorHAnsi" w:hAnsiTheme="minorHAnsi" w:cstheme="minorHAnsi"/>
          <w:sz w:val="20"/>
          <w:szCs w:val="20"/>
          <w:lang w:eastAsia="x-none"/>
        </w:rPr>
      </w:pPr>
      <w:r w:rsidRPr="002C0CEC">
        <w:rPr>
          <w:rFonts w:asciiTheme="minorHAnsi" w:hAnsiTheme="minorHAnsi" w:cstheme="minorHAnsi"/>
          <w:sz w:val="20"/>
          <w:szCs w:val="20"/>
          <w:lang w:eastAsia="x-none"/>
        </w:rPr>
        <w:t xml:space="preserve">w postępowaniu o udzielenie zamówienia publicznego pn. </w:t>
      </w:r>
    </w:p>
    <w:p w14:paraId="7B5B8836" w14:textId="1240185C" w:rsidR="00BD11D4" w:rsidRPr="002C0CEC" w:rsidRDefault="00CE3E78" w:rsidP="00CE3E78">
      <w:pPr>
        <w:framePr w:hSpace="141" w:wrap="around" w:vAnchor="page" w:hAnchor="margin" w:xAlign="center" w:y="1206"/>
        <w:rPr>
          <w:rFonts w:asciiTheme="minorHAnsi" w:hAnsiTheme="minorHAnsi" w:cstheme="minorHAnsi"/>
          <w:b/>
          <w:color w:val="000000" w:themeColor="text1"/>
          <w:sz w:val="20"/>
          <w:lang w:eastAsia="pl-PL"/>
        </w:rPr>
      </w:pPr>
      <w:r w:rsidRPr="002C0CEC">
        <w:rPr>
          <w:rFonts w:asciiTheme="minorHAnsi" w:hAnsiTheme="minorHAnsi" w:cstheme="minorHAnsi"/>
          <w:b/>
          <w:sz w:val="20"/>
          <w:szCs w:val="20"/>
          <w:lang w:eastAsia="x-none"/>
        </w:rPr>
        <w:t>Zakup samochodu osobowego – „</w:t>
      </w:r>
      <w:proofErr w:type="spellStart"/>
      <w:r w:rsidRPr="002C0CEC">
        <w:rPr>
          <w:rFonts w:asciiTheme="minorHAnsi" w:hAnsiTheme="minorHAnsi" w:cstheme="minorHAnsi"/>
          <w:b/>
          <w:sz w:val="20"/>
          <w:szCs w:val="20"/>
          <w:lang w:eastAsia="x-none"/>
        </w:rPr>
        <w:t>mikrobusa</w:t>
      </w:r>
      <w:proofErr w:type="spellEnd"/>
      <w:r w:rsidRPr="002C0CEC">
        <w:rPr>
          <w:rFonts w:asciiTheme="minorHAnsi" w:hAnsiTheme="minorHAnsi" w:cstheme="minorHAnsi"/>
          <w:b/>
          <w:sz w:val="20"/>
          <w:szCs w:val="20"/>
          <w:lang w:eastAsia="x-none"/>
        </w:rPr>
        <w:t>” – przystosowanego do przewozu osób niepełnosprawnych</w:t>
      </w:r>
    </w:p>
    <w:p w14:paraId="631FE4AB" w14:textId="77777777" w:rsidR="00724DA8" w:rsidRPr="002C0CEC" w:rsidRDefault="00724DA8" w:rsidP="00BD11D4">
      <w:pPr>
        <w:framePr w:hSpace="141" w:wrap="around" w:vAnchor="page" w:hAnchor="margin" w:xAlign="center" w:y="1206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64E58E55" w14:textId="35130B01" w:rsidR="006C4A08" w:rsidRPr="002C0CEC" w:rsidRDefault="006C4A08" w:rsidP="00BD11D4">
      <w:pPr>
        <w:ind w:left="0" w:firstLine="0"/>
        <w:jc w:val="both"/>
        <w:rPr>
          <w:rFonts w:asciiTheme="minorHAnsi" w:hAnsiTheme="minorHAnsi" w:cstheme="minorHAnsi"/>
          <w:lang w:eastAsia="x-none"/>
        </w:rPr>
      </w:pPr>
    </w:p>
    <w:p w14:paraId="3699F0D1" w14:textId="2910F3F7" w:rsidR="00724DA8" w:rsidRPr="002C0CEC" w:rsidRDefault="00724DA8" w:rsidP="00724DA8">
      <w:pPr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2C0CEC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Oferowany </w:t>
      </w:r>
      <w:r w:rsidR="000A49A5" w:rsidRPr="002C0CEC">
        <w:rPr>
          <w:rFonts w:asciiTheme="minorHAnsi" w:hAnsiTheme="minorHAnsi" w:cstheme="minorHAnsi"/>
          <w:b/>
          <w:sz w:val="20"/>
          <w:szCs w:val="20"/>
          <w:lang w:eastAsia="pl-PL"/>
        </w:rPr>
        <w:t>pojazd</w:t>
      </w:r>
      <w:r w:rsidRPr="002C0CEC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(producent i </w:t>
      </w:r>
      <w:r w:rsidR="000A49A5" w:rsidRPr="002C0CEC">
        <w:rPr>
          <w:rFonts w:asciiTheme="minorHAnsi" w:hAnsiTheme="minorHAnsi" w:cstheme="minorHAnsi"/>
          <w:b/>
          <w:sz w:val="20"/>
          <w:szCs w:val="20"/>
          <w:lang w:eastAsia="pl-PL"/>
        </w:rPr>
        <w:t>marka</w:t>
      </w:r>
      <w:r w:rsidRPr="002C0CEC">
        <w:rPr>
          <w:rFonts w:asciiTheme="minorHAnsi" w:hAnsiTheme="minorHAnsi" w:cstheme="minorHAnsi"/>
          <w:b/>
          <w:sz w:val="20"/>
          <w:szCs w:val="20"/>
          <w:lang w:eastAsia="pl-PL"/>
        </w:rPr>
        <w:t>): …………………………………               ……………………………………………….</w:t>
      </w:r>
    </w:p>
    <w:p w14:paraId="3136073D" w14:textId="77777777" w:rsidR="00724DA8" w:rsidRPr="002C0CEC" w:rsidRDefault="00724DA8" w:rsidP="00724DA8">
      <w:pPr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0B90F4BF" w14:textId="71173368" w:rsidR="00F03950" w:rsidRPr="002C0CEC" w:rsidRDefault="00F03950" w:rsidP="00BD11D4">
      <w:pPr>
        <w:ind w:left="0" w:firstLine="0"/>
        <w:jc w:val="both"/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3"/>
        <w:gridCol w:w="6476"/>
        <w:gridCol w:w="1173"/>
      </w:tblGrid>
      <w:tr w:rsidR="004F0BEF" w:rsidRPr="002C0CEC" w14:paraId="2D2EB2C8" w14:textId="77777777" w:rsidTr="0018710A">
        <w:trPr>
          <w:cantSplit/>
          <w:tblHeader/>
        </w:trPr>
        <w:tc>
          <w:tcPr>
            <w:tcW w:w="1543" w:type="dxa"/>
            <w:shd w:val="clear" w:color="auto" w:fill="D9D9D9" w:themeFill="background1" w:themeFillShade="D9"/>
            <w:vAlign w:val="center"/>
          </w:tcPr>
          <w:p w14:paraId="5F874463" w14:textId="20D858F3" w:rsidR="004F0BEF" w:rsidRPr="002C0CEC" w:rsidRDefault="00DB4E50" w:rsidP="004F0BEF">
            <w:pPr>
              <w:ind w:left="0" w:firstLine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2C0CE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Element</w:t>
            </w:r>
          </w:p>
        </w:tc>
        <w:tc>
          <w:tcPr>
            <w:tcW w:w="6476" w:type="dxa"/>
            <w:shd w:val="clear" w:color="auto" w:fill="D9D9D9" w:themeFill="background1" w:themeFillShade="D9"/>
            <w:vAlign w:val="center"/>
          </w:tcPr>
          <w:p w14:paraId="63576F57" w14:textId="77777777" w:rsidR="004F0BEF" w:rsidRPr="002C0CEC" w:rsidRDefault="004F0BEF" w:rsidP="004F0BEF">
            <w:pPr>
              <w:ind w:left="0" w:firstLine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2C0CE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14:paraId="2C575398" w14:textId="77777777" w:rsidR="004F0BEF" w:rsidRPr="002C0CEC" w:rsidRDefault="004F0BEF" w:rsidP="004F0BEF">
            <w:pPr>
              <w:ind w:left="0" w:firstLine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2C0CE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Spełnienie wymagań</w:t>
            </w:r>
          </w:p>
        </w:tc>
      </w:tr>
      <w:tr w:rsidR="004F0BEF" w:rsidRPr="002C0CEC" w14:paraId="2E4318CA" w14:textId="77777777" w:rsidTr="0018710A">
        <w:tc>
          <w:tcPr>
            <w:tcW w:w="1543" w:type="dxa"/>
            <w:vAlign w:val="center"/>
          </w:tcPr>
          <w:p w14:paraId="738D5DD9" w14:textId="5D986617" w:rsidR="004F0BEF" w:rsidRPr="002C0CEC" w:rsidRDefault="00DB4E50" w:rsidP="004F6BE0">
            <w:pPr>
              <w:ind w:left="0" w:firstLine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2C0CE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Nadwozie</w:t>
            </w:r>
          </w:p>
        </w:tc>
        <w:tc>
          <w:tcPr>
            <w:tcW w:w="6476" w:type="dxa"/>
          </w:tcPr>
          <w:p w14:paraId="78CB0470" w14:textId="2328BB3D" w:rsidR="00DB4E50" w:rsidRDefault="00DB4E50" w:rsidP="004F6BE0">
            <w:pPr>
              <w:numPr>
                <w:ilvl w:val="0"/>
                <w:numId w:val="4"/>
              </w:numPr>
              <w:suppressAutoHyphens/>
              <w:ind w:left="414" w:hanging="3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</w:rPr>
              <w:t>9-cio miejscowe, fotel kierowcy z regulacją wysokości, dwa rzędy foteli trzyosobowych z możliwością szybkiego demontażu,</w:t>
            </w:r>
          </w:p>
          <w:p w14:paraId="6CA3CAC1" w14:textId="77777777" w:rsidR="00243477" w:rsidRPr="002C0CEC" w:rsidRDefault="00243477" w:rsidP="00243477">
            <w:pPr>
              <w:suppressAutoHyphens/>
              <w:ind w:left="414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763A1F" w14:textId="0F822EA4" w:rsidR="00DB4E50" w:rsidRDefault="00DB4E50" w:rsidP="004F6BE0">
            <w:pPr>
              <w:numPr>
                <w:ilvl w:val="0"/>
                <w:numId w:val="4"/>
              </w:numPr>
              <w:suppressAutoHyphens/>
              <w:ind w:left="414" w:hanging="3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</w:rPr>
              <w:t>drzwi boczne przesuwane z prawej i lewej  strony, drzwi tylne dwuskrzydłowe symetryczne lub jednoskrzydłowe otwierane do góry,</w:t>
            </w:r>
          </w:p>
          <w:p w14:paraId="10440A05" w14:textId="77777777" w:rsidR="00243477" w:rsidRPr="002C0CEC" w:rsidRDefault="00243477" w:rsidP="00243477">
            <w:pPr>
              <w:suppressAutoHyphens/>
              <w:ind w:hanging="31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A06D70" w14:textId="09436454" w:rsidR="00DB4E50" w:rsidRDefault="00DB4E50" w:rsidP="004F6BE0">
            <w:pPr>
              <w:numPr>
                <w:ilvl w:val="0"/>
                <w:numId w:val="4"/>
              </w:numPr>
              <w:suppressAutoHyphens/>
              <w:ind w:left="414" w:hanging="3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0CEC">
              <w:rPr>
                <w:rFonts w:asciiTheme="minorHAnsi" w:hAnsiTheme="minorHAnsi" w:cstheme="minorHAnsi"/>
                <w:b/>
                <w:sz w:val="20"/>
                <w:szCs w:val="20"/>
              </w:rPr>
              <w:t>szyny podłogowe do mocowania wózka inwalidzkiego z kompletami pasów do mocowania wózka inwalidzkiego do szyn oraz do  zabezpieczenia osoby niepełnosprawnej, przewożonej na tym wózku,</w:t>
            </w:r>
          </w:p>
          <w:p w14:paraId="796C9E96" w14:textId="77777777" w:rsidR="00243477" w:rsidRPr="002C0CEC" w:rsidRDefault="00243477" w:rsidP="00243477">
            <w:pPr>
              <w:suppressAutoHyphens/>
              <w:ind w:hanging="31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9321AD" w14:textId="00BCE446" w:rsidR="00DB4E50" w:rsidRDefault="00DB4E50" w:rsidP="004F6BE0">
            <w:pPr>
              <w:numPr>
                <w:ilvl w:val="0"/>
                <w:numId w:val="4"/>
              </w:numPr>
              <w:suppressAutoHyphens/>
              <w:ind w:left="414" w:hanging="3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</w:rPr>
              <w:t>nadwozie przeszklone, wszystkie szyby termoizolacyjne,</w:t>
            </w:r>
          </w:p>
          <w:p w14:paraId="698DFE03" w14:textId="77777777" w:rsidR="00243477" w:rsidRPr="002C0CEC" w:rsidRDefault="00243477" w:rsidP="00243477">
            <w:pPr>
              <w:suppressAutoHyphens/>
              <w:ind w:hanging="31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7FC856" w14:textId="52602CDB" w:rsidR="00DB4E50" w:rsidRDefault="00DB4E50" w:rsidP="004F6BE0">
            <w:pPr>
              <w:numPr>
                <w:ilvl w:val="0"/>
                <w:numId w:val="4"/>
              </w:numPr>
              <w:suppressAutoHyphens/>
              <w:ind w:left="414" w:hanging="3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</w:rPr>
              <w:t>uchwyty wejściowe na słupkach lub montowane do oparć foteli przednich,</w:t>
            </w:r>
          </w:p>
          <w:p w14:paraId="4EA5B209" w14:textId="77777777" w:rsidR="00243477" w:rsidRPr="002C0CEC" w:rsidRDefault="00243477" w:rsidP="00243477">
            <w:pPr>
              <w:suppressAutoHyphens/>
              <w:ind w:hanging="31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354097" w14:textId="6CBD90AF" w:rsidR="00DB4E50" w:rsidRDefault="00DB4E50" w:rsidP="004F6BE0">
            <w:pPr>
              <w:numPr>
                <w:ilvl w:val="0"/>
                <w:numId w:val="4"/>
              </w:numPr>
              <w:suppressAutoHyphens/>
              <w:ind w:left="414" w:hanging="3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</w:rPr>
              <w:t>kolor nadwozia metalizowany, do uzgodnienia z Zamawiającym bez dopłaty,</w:t>
            </w:r>
          </w:p>
          <w:p w14:paraId="3F647266" w14:textId="77777777" w:rsidR="00243477" w:rsidRPr="002C0CEC" w:rsidRDefault="00243477" w:rsidP="00243477">
            <w:pPr>
              <w:suppressAutoHyphens/>
              <w:ind w:left="414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FBC749" w14:textId="3CE73919" w:rsidR="00DB4E50" w:rsidRDefault="00DB4E50" w:rsidP="004F6BE0">
            <w:pPr>
              <w:numPr>
                <w:ilvl w:val="0"/>
                <w:numId w:val="4"/>
              </w:numPr>
              <w:suppressAutoHyphens/>
              <w:ind w:left="414" w:hanging="3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</w:rPr>
              <w:t>podłoga łatwo zmywalna, antypoślizgowa na całej długości pojazdu,</w:t>
            </w:r>
          </w:p>
          <w:p w14:paraId="0D86598A" w14:textId="77777777" w:rsidR="00243477" w:rsidRPr="002C0CEC" w:rsidRDefault="00243477" w:rsidP="00243477">
            <w:pPr>
              <w:suppressAutoHyphens/>
              <w:ind w:left="414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18FA9B" w14:textId="2171F584" w:rsidR="00DB4E50" w:rsidRDefault="00DB4E50" w:rsidP="004F6BE0">
            <w:pPr>
              <w:numPr>
                <w:ilvl w:val="0"/>
                <w:numId w:val="4"/>
              </w:numPr>
              <w:suppressAutoHyphens/>
              <w:ind w:left="414" w:hanging="3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</w:rPr>
              <w:t xml:space="preserve"> podsufitka tapicerowana na całej długości pojazdu, ściany boczne tapicerowane,</w:t>
            </w:r>
          </w:p>
          <w:p w14:paraId="2BE480DA" w14:textId="77777777" w:rsidR="00243477" w:rsidRPr="002C0CEC" w:rsidRDefault="00243477" w:rsidP="00243477">
            <w:pPr>
              <w:suppressAutoHyphens/>
              <w:ind w:left="414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530A42" w14:textId="0953C03E" w:rsidR="00DB4E50" w:rsidRDefault="00DB4E50" w:rsidP="004F6BE0">
            <w:pPr>
              <w:numPr>
                <w:ilvl w:val="0"/>
                <w:numId w:val="4"/>
              </w:numPr>
              <w:suppressAutoHyphens/>
              <w:ind w:left="414" w:hanging="3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</w:rPr>
              <w:t xml:space="preserve">nadwozie samonośne, </w:t>
            </w:r>
          </w:p>
          <w:p w14:paraId="6D02C364" w14:textId="77777777" w:rsidR="00243477" w:rsidRPr="002C0CEC" w:rsidRDefault="00243477" w:rsidP="00243477">
            <w:pPr>
              <w:suppressAutoHyphens/>
              <w:ind w:left="414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BD9324" w14:textId="63640EBA" w:rsidR="00DB4E50" w:rsidRDefault="00DB4E50" w:rsidP="004F6BE0">
            <w:pPr>
              <w:numPr>
                <w:ilvl w:val="0"/>
                <w:numId w:val="4"/>
              </w:numPr>
              <w:suppressAutoHyphens/>
              <w:ind w:left="414" w:hanging="3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</w:rPr>
              <w:t>dwoje drzwi w kabinie kierowcy,</w:t>
            </w:r>
          </w:p>
          <w:p w14:paraId="1095DBB3" w14:textId="77777777" w:rsidR="00243477" w:rsidRPr="002C0CEC" w:rsidRDefault="00243477" w:rsidP="00243477">
            <w:pPr>
              <w:suppressAutoHyphens/>
              <w:ind w:left="414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C2AE02" w14:textId="2BEC636D" w:rsidR="00DB4E50" w:rsidRDefault="00DB4E50" w:rsidP="004F6BE0">
            <w:pPr>
              <w:numPr>
                <w:ilvl w:val="0"/>
                <w:numId w:val="4"/>
              </w:numPr>
              <w:suppressAutoHyphens/>
              <w:ind w:left="414" w:hanging="3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</w:rPr>
              <w:t>lusterka zewn. podgrzewane i regulowane elektrycznie,</w:t>
            </w:r>
          </w:p>
          <w:p w14:paraId="26AF2025" w14:textId="77777777" w:rsidR="00243477" w:rsidRPr="002C0CEC" w:rsidRDefault="00243477" w:rsidP="00243477">
            <w:pPr>
              <w:suppressAutoHyphens/>
              <w:ind w:left="414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9A6C13" w14:textId="77777777" w:rsidR="00DB4E50" w:rsidRPr="002C0CEC" w:rsidRDefault="00DB4E50" w:rsidP="004F6BE0">
            <w:pPr>
              <w:numPr>
                <w:ilvl w:val="0"/>
                <w:numId w:val="4"/>
              </w:numPr>
              <w:suppressAutoHyphens/>
              <w:ind w:left="414" w:hanging="3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</w:rPr>
              <w:t>oświetlenie wnętrza,</w:t>
            </w:r>
          </w:p>
          <w:p w14:paraId="729C5F5A" w14:textId="1099ED80" w:rsidR="004F0BEF" w:rsidRPr="002C0CEC" w:rsidRDefault="004F0BEF" w:rsidP="004F6BE0">
            <w:pPr>
              <w:spacing w:line="276" w:lineRule="auto"/>
              <w:ind w:hanging="317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173" w:type="dxa"/>
          </w:tcPr>
          <w:p w14:paraId="7402E61F" w14:textId="77777777" w:rsidR="004F0BEF" w:rsidRPr="002C0CEC" w:rsidRDefault="004F0BEF" w:rsidP="004F0BEF">
            <w:pPr>
              <w:ind w:left="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0CEC">
              <w:rPr>
                <w:rFonts w:asciiTheme="minorHAnsi" w:eastAsia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4F0BEF" w:rsidRPr="002C0CEC" w14:paraId="70F9A73C" w14:textId="77777777" w:rsidTr="0018710A">
        <w:tc>
          <w:tcPr>
            <w:tcW w:w="1543" w:type="dxa"/>
            <w:vAlign w:val="center"/>
          </w:tcPr>
          <w:p w14:paraId="5F1ADC04" w14:textId="7CED67C1" w:rsidR="004F0BEF" w:rsidRPr="002C0CEC" w:rsidRDefault="00DB4E50" w:rsidP="004F6BE0">
            <w:pPr>
              <w:ind w:left="0" w:firstLine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2C0CE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Jednostka napędowa</w:t>
            </w:r>
          </w:p>
        </w:tc>
        <w:tc>
          <w:tcPr>
            <w:tcW w:w="6476" w:type="dxa"/>
          </w:tcPr>
          <w:p w14:paraId="7A91CAC8" w14:textId="05AB72BE" w:rsidR="004F0BEF" w:rsidRPr="002C0CEC" w:rsidRDefault="00DB4E50" w:rsidP="004F6BE0">
            <w:pPr>
              <w:spacing w:line="276" w:lineRule="auto"/>
              <w:ind w:hanging="317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silnik wysokoprężny, z</w:t>
            </w:r>
            <w:r w:rsidR="004F6BE0"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zapłonem samoczynnym, diesel  turbodoładowaniem</w:t>
            </w: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, o pojemności min 1900 cm³, max 2500 cm³ chłodzony cieczą i mocy nie mniejszej niż 130 KM, silnik musi spełniać wymagania normy EURO 6</w:t>
            </w:r>
          </w:p>
        </w:tc>
        <w:tc>
          <w:tcPr>
            <w:tcW w:w="1173" w:type="dxa"/>
          </w:tcPr>
          <w:p w14:paraId="461D66B2" w14:textId="77777777" w:rsidR="004F0BEF" w:rsidRPr="002C0CEC" w:rsidRDefault="004F0BEF" w:rsidP="004F0BEF">
            <w:pPr>
              <w:ind w:left="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0CEC">
              <w:rPr>
                <w:rFonts w:asciiTheme="minorHAnsi" w:eastAsia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DB4E50" w:rsidRPr="002C0CEC" w14:paraId="619C3091" w14:textId="77777777" w:rsidTr="0018710A">
        <w:tc>
          <w:tcPr>
            <w:tcW w:w="1543" w:type="dxa"/>
            <w:vAlign w:val="center"/>
          </w:tcPr>
          <w:p w14:paraId="34918A34" w14:textId="442D9F5E" w:rsidR="00DB4E50" w:rsidRPr="002C0CEC" w:rsidRDefault="00DB4E50" w:rsidP="004F6BE0">
            <w:pPr>
              <w:ind w:left="0" w:firstLine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2C0CE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Skrzynia biegów</w:t>
            </w:r>
          </w:p>
        </w:tc>
        <w:tc>
          <w:tcPr>
            <w:tcW w:w="6476" w:type="dxa"/>
          </w:tcPr>
          <w:p w14:paraId="032FA017" w14:textId="5FCC606C" w:rsidR="00DB4E50" w:rsidRPr="002C0CEC" w:rsidRDefault="0018710A" w:rsidP="004F6BE0">
            <w:pPr>
              <w:spacing w:line="276" w:lineRule="auto"/>
              <w:ind w:hanging="317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DB4E50" w:rsidRPr="002C0CEC">
              <w:rPr>
                <w:rFonts w:asciiTheme="minorHAnsi" w:hAnsiTheme="minorHAnsi" w:cstheme="minorHAnsi"/>
                <w:sz w:val="20"/>
                <w:szCs w:val="20"/>
              </w:rPr>
              <w:t>manualna 6 - biegowa skrzynia biegów lub skrzynia automatyczna</w:t>
            </w:r>
          </w:p>
        </w:tc>
        <w:tc>
          <w:tcPr>
            <w:tcW w:w="1173" w:type="dxa"/>
          </w:tcPr>
          <w:p w14:paraId="551D56EA" w14:textId="77777777" w:rsidR="00DB4E50" w:rsidRPr="002C0CEC" w:rsidRDefault="00DB4E50" w:rsidP="00DB4E50">
            <w:pPr>
              <w:ind w:left="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0CEC">
              <w:rPr>
                <w:rFonts w:asciiTheme="minorHAnsi" w:eastAsia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DB4E50" w:rsidRPr="002C0CEC" w14:paraId="14416629" w14:textId="77777777" w:rsidTr="0018710A">
        <w:tc>
          <w:tcPr>
            <w:tcW w:w="1543" w:type="dxa"/>
            <w:vAlign w:val="center"/>
          </w:tcPr>
          <w:p w14:paraId="40000830" w14:textId="26759135" w:rsidR="00DB4E50" w:rsidRPr="002C0CEC" w:rsidRDefault="0018710A" w:rsidP="004F6BE0">
            <w:pPr>
              <w:ind w:left="0" w:firstLine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2C0CE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Przeniesienie napędu</w:t>
            </w:r>
          </w:p>
        </w:tc>
        <w:tc>
          <w:tcPr>
            <w:tcW w:w="6476" w:type="dxa"/>
          </w:tcPr>
          <w:p w14:paraId="241DC2D0" w14:textId="106542FC" w:rsidR="00DB4E50" w:rsidRPr="002C0CEC" w:rsidRDefault="0018710A" w:rsidP="004F6BE0">
            <w:pPr>
              <w:spacing w:line="276" w:lineRule="auto"/>
              <w:ind w:hanging="317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na koła przednie</w:t>
            </w:r>
          </w:p>
        </w:tc>
        <w:tc>
          <w:tcPr>
            <w:tcW w:w="1173" w:type="dxa"/>
          </w:tcPr>
          <w:p w14:paraId="24C77E34" w14:textId="77777777" w:rsidR="00DB4E50" w:rsidRPr="002C0CEC" w:rsidRDefault="00DB4E50" w:rsidP="00DB4E50">
            <w:pPr>
              <w:ind w:left="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0CEC">
              <w:rPr>
                <w:rFonts w:asciiTheme="minorHAnsi" w:eastAsia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DB4E50" w:rsidRPr="002C0CEC" w14:paraId="243A5CDC" w14:textId="77777777" w:rsidTr="0018710A">
        <w:tc>
          <w:tcPr>
            <w:tcW w:w="1543" w:type="dxa"/>
            <w:vAlign w:val="center"/>
          </w:tcPr>
          <w:p w14:paraId="2BF9017F" w14:textId="5BB310B5" w:rsidR="00DB4E50" w:rsidRPr="002C0CEC" w:rsidRDefault="0018710A" w:rsidP="004F6BE0">
            <w:pPr>
              <w:ind w:left="0" w:firstLine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2C0CE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Podwozie</w:t>
            </w:r>
          </w:p>
        </w:tc>
        <w:tc>
          <w:tcPr>
            <w:tcW w:w="6476" w:type="dxa"/>
          </w:tcPr>
          <w:p w14:paraId="3F800DEE" w14:textId="00016346" w:rsidR="0018710A" w:rsidRPr="002C0CEC" w:rsidRDefault="0018710A" w:rsidP="004F6BE0">
            <w:pPr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- zawieszenie przednie i tylne niezależne lub </w:t>
            </w:r>
          </w:p>
          <w:p w14:paraId="0ABB2D5F" w14:textId="2EA33FA0" w:rsidR="00DB4E50" w:rsidRPr="002C0CEC" w:rsidRDefault="0018710A" w:rsidP="004F6BE0">
            <w:pPr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lastRenderedPageBreak/>
              <w:t>- zawieszenie przednie niezależne i zależne tylnej osi w przypadku przeniesienia napędu na tylną oś</w:t>
            </w:r>
          </w:p>
        </w:tc>
        <w:tc>
          <w:tcPr>
            <w:tcW w:w="1173" w:type="dxa"/>
          </w:tcPr>
          <w:p w14:paraId="49C84CE2" w14:textId="77777777" w:rsidR="00DB4E50" w:rsidRPr="002C0CEC" w:rsidRDefault="00DB4E50" w:rsidP="00DB4E50">
            <w:pPr>
              <w:ind w:left="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0CE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TAK/NIE</w:t>
            </w:r>
          </w:p>
        </w:tc>
      </w:tr>
      <w:tr w:rsidR="00DB4E50" w:rsidRPr="002C0CEC" w14:paraId="1750E1E9" w14:textId="77777777" w:rsidTr="0018710A">
        <w:trPr>
          <w:trHeight w:val="787"/>
        </w:trPr>
        <w:tc>
          <w:tcPr>
            <w:tcW w:w="1543" w:type="dxa"/>
            <w:vAlign w:val="center"/>
          </w:tcPr>
          <w:p w14:paraId="235AA0DB" w14:textId="2D3C8441" w:rsidR="00DB4E50" w:rsidRPr="002C0CEC" w:rsidRDefault="0018710A" w:rsidP="004F6BE0">
            <w:pPr>
              <w:ind w:left="0" w:firstLine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2C0CE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Układ kierowniczy</w:t>
            </w:r>
          </w:p>
        </w:tc>
        <w:tc>
          <w:tcPr>
            <w:tcW w:w="6476" w:type="dxa"/>
          </w:tcPr>
          <w:p w14:paraId="3D86C4CF" w14:textId="41EC271B" w:rsidR="0018710A" w:rsidRDefault="0018710A" w:rsidP="004F6BE0">
            <w:pPr>
              <w:spacing w:line="276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ar-SA"/>
              </w:rPr>
              <w:t>- ze wspomaganiem elektrycznym, z bezpieczną kolumną kierownicy regulowaną w dwóch płaszczyznach,</w:t>
            </w:r>
          </w:p>
          <w:p w14:paraId="1BA50137" w14:textId="77777777" w:rsidR="007D6B62" w:rsidRPr="002C0CEC" w:rsidRDefault="007D6B62" w:rsidP="004F6BE0">
            <w:pPr>
              <w:spacing w:line="276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</w:p>
          <w:p w14:paraId="0705293D" w14:textId="76390C84" w:rsidR="00DB4E50" w:rsidRPr="002C0CEC" w:rsidRDefault="0018710A" w:rsidP="004F6BE0">
            <w:pPr>
              <w:spacing w:line="276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ar-SA"/>
              </w:rPr>
              <w:t>- wzdłuż oraz góra - dół zabezpieczone przed złamaniem blokady kierownicy</w:t>
            </w:r>
          </w:p>
        </w:tc>
        <w:tc>
          <w:tcPr>
            <w:tcW w:w="1173" w:type="dxa"/>
          </w:tcPr>
          <w:p w14:paraId="6C0BAF4C" w14:textId="77777777" w:rsidR="00DB4E50" w:rsidRPr="002C0CEC" w:rsidRDefault="00DB4E50" w:rsidP="004F6BE0">
            <w:pPr>
              <w:ind w:left="0" w:firstLine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0CEC">
              <w:rPr>
                <w:rFonts w:asciiTheme="minorHAnsi" w:eastAsia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DB4E50" w:rsidRPr="002C0CEC" w14:paraId="4570C6A3" w14:textId="77777777" w:rsidTr="0018710A">
        <w:tc>
          <w:tcPr>
            <w:tcW w:w="1543" w:type="dxa"/>
            <w:vAlign w:val="center"/>
          </w:tcPr>
          <w:p w14:paraId="14F75F52" w14:textId="0B1D7748" w:rsidR="00DB4E50" w:rsidRPr="002C0CEC" w:rsidRDefault="0018710A" w:rsidP="004F6BE0">
            <w:pPr>
              <w:ind w:left="0" w:firstLine="0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2C0CEC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n-GB"/>
              </w:rPr>
              <w:t>Ogumienie</w:t>
            </w:r>
            <w:proofErr w:type="spellEnd"/>
          </w:p>
        </w:tc>
        <w:tc>
          <w:tcPr>
            <w:tcW w:w="6476" w:type="dxa"/>
          </w:tcPr>
          <w:p w14:paraId="5F60ECC1" w14:textId="6DD9F642" w:rsidR="0018710A" w:rsidRDefault="0018710A" w:rsidP="004F6BE0">
            <w:pPr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ar-SA"/>
              </w:rPr>
              <w:t>- opony letnie bezdętkowe na felgach ze stopów lekkich lub stalowych</w:t>
            </w:r>
          </w:p>
          <w:p w14:paraId="5DC93E82" w14:textId="77777777" w:rsidR="007D6B62" w:rsidRPr="002C0CEC" w:rsidRDefault="007D6B62" w:rsidP="004F6BE0">
            <w:pPr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</w:p>
          <w:p w14:paraId="71107EB0" w14:textId="2467979C" w:rsidR="00DB4E50" w:rsidRPr="002C0CEC" w:rsidRDefault="0018710A" w:rsidP="004F6BE0">
            <w:pPr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ar-SA"/>
              </w:rPr>
              <w:t>- opony zimowe bezdętkowe na felgach stalowych</w:t>
            </w:r>
          </w:p>
        </w:tc>
        <w:tc>
          <w:tcPr>
            <w:tcW w:w="1173" w:type="dxa"/>
          </w:tcPr>
          <w:p w14:paraId="20D92518" w14:textId="77777777" w:rsidR="00DB4E50" w:rsidRPr="002C0CEC" w:rsidRDefault="00DB4E50" w:rsidP="004F6BE0">
            <w:pPr>
              <w:ind w:left="0" w:firstLine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0CEC">
              <w:rPr>
                <w:rFonts w:asciiTheme="minorHAnsi" w:eastAsia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DB4E50" w:rsidRPr="002C0CEC" w14:paraId="43B2A7FC" w14:textId="77777777" w:rsidTr="0018710A">
        <w:tc>
          <w:tcPr>
            <w:tcW w:w="1543" w:type="dxa"/>
            <w:vAlign w:val="center"/>
          </w:tcPr>
          <w:p w14:paraId="1281288B" w14:textId="315C53D7" w:rsidR="00DB4E50" w:rsidRPr="002C0CEC" w:rsidRDefault="0018710A" w:rsidP="004F6BE0">
            <w:pPr>
              <w:ind w:left="0" w:firstLine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2C0CE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6476" w:type="dxa"/>
          </w:tcPr>
          <w:p w14:paraId="6951CEB9" w14:textId="77777777" w:rsidR="0018710A" w:rsidRPr="002C0CEC" w:rsidRDefault="0018710A" w:rsidP="007D6B62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system zapobiegający blokowaniu kół podczas hamowania,</w:t>
            </w:r>
          </w:p>
          <w:p w14:paraId="02748F30" w14:textId="77777777" w:rsidR="0018710A" w:rsidRPr="002C0CEC" w:rsidRDefault="0018710A" w:rsidP="007D6B62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system wspomagający pokonywanie podjazdów,</w:t>
            </w:r>
          </w:p>
          <w:p w14:paraId="4CA5E134" w14:textId="77777777" w:rsidR="0018710A" w:rsidRPr="002C0CEC" w:rsidRDefault="0018710A" w:rsidP="007D6B62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system stabilizacji toru jazdy,</w:t>
            </w:r>
          </w:p>
          <w:p w14:paraId="12BD6DA6" w14:textId="77777777" w:rsidR="0018710A" w:rsidRPr="002C0CEC" w:rsidRDefault="0018710A" w:rsidP="007D6B62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system monitorowania ciśnienia w oponach,</w:t>
            </w:r>
          </w:p>
          <w:p w14:paraId="0824370D" w14:textId="77777777" w:rsidR="0018710A" w:rsidRPr="002C0CEC" w:rsidRDefault="0018710A" w:rsidP="007D6B62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poduszka powietrzna dla kierowcy i pasażera,</w:t>
            </w:r>
          </w:p>
          <w:p w14:paraId="7060949C" w14:textId="77777777" w:rsidR="0018710A" w:rsidRPr="002C0CEC" w:rsidRDefault="0018710A" w:rsidP="007D6B62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centralny zamek</w:t>
            </w:r>
          </w:p>
          <w:p w14:paraId="443208ED" w14:textId="77777777" w:rsidR="0018710A" w:rsidRPr="002C0CEC" w:rsidRDefault="0018710A" w:rsidP="007D6B62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czujnik parkowania w zderzaku tylnym lub kamera cofania</w:t>
            </w:r>
          </w:p>
          <w:p w14:paraId="4E8D476F" w14:textId="77777777" w:rsidR="0018710A" w:rsidRPr="002C0CEC" w:rsidRDefault="0018710A" w:rsidP="007D6B62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sygnalizator zapięcia pasów bezpieczeństwa,</w:t>
            </w:r>
          </w:p>
          <w:p w14:paraId="1CFA5746" w14:textId="77777777" w:rsidR="0018710A" w:rsidRPr="002C0CEC" w:rsidRDefault="0018710A" w:rsidP="007D6B62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sygnalizator niedomkniętych drzwi,</w:t>
            </w:r>
          </w:p>
          <w:p w14:paraId="4AF2EC20" w14:textId="77777777" w:rsidR="0018710A" w:rsidRPr="002C0CEC" w:rsidRDefault="0018710A" w:rsidP="007D6B62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apteczka pierwszej pomocy,</w:t>
            </w:r>
          </w:p>
          <w:p w14:paraId="64595D57" w14:textId="77777777" w:rsidR="0018710A" w:rsidRPr="002C0CEC" w:rsidRDefault="0018710A" w:rsidP="007D6B62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gaśnica,</w:t>
            </w:r>
          </w:p>
          <w:p w14:paraId="535ECB04" w14:textId="77777777" w:rsidR="0018710A" w:rsidRPr="002C0CEC" w:rsidRDefault="0018710A" w:rsidP="007D6B62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trójkąt ostrzegawczy,</w:t>
            </w:r>
          </w:p>
          <w:p w14:paraId="769F2E51" w14:textId="77777777" w:rsidR="0018710A" w:rsidRPr="002C0CEC" w:rsidRDefault="0018710A" w:rsidP="007D6B62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zabezpieczenie drzwi przed otwarciem od wewnątrz,</w:t>
            </w:r>
          </w:p>
          <w:p w14:paraId="53C0DFC5" w14:textId="77777777" w:rsidR="0018710A" w:rsidRPr="002C0CEC" w:rsidRDefault="0018710A" w:rsidP="007D6B62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alarm antywłamaniowy z własnym zasilaniem,</w:t>
            </w:r>
          </w:p>
          <w:p w14:paraId="29557CA2" w14:textId="77777777" w:rsidR="0018710A" w:rsidRPr="002C0CEC" w:rsidRDefault="0018710A" w:rsidP="007D6B62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zestaw narzędzi fabrycznych,</w:t>
            </w:r>
          </w:p>
          <w:p w14:paraId="4F9B1430" w14:textId="77777777" w:rsidR="0018710A" w:rsidRPr="002C0CEC" w:rsidRDefault="0018710A" w:rsidP="007D6B62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immobilaiser</w:t>
            </w:r>
            <w:proofErr w:type="spellEnd"/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,</w:t>
            </w:r>
          </w:p>
          <w:p w14:paraId="0B625E44" w14:textId="77777777" w:rsidR="0018710A" w:rsidRPr="002C0CEC" w:rsidRDefault="0018710A" w:rsidP="007D6B62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oznakowanie pojazdu o przewozie osób niepełnosprawnych, z przodu i z tyłu pojazdu zgodnie z przepisami o przewozie osób niepełnosprawnych,</w:t>
            </w:r>
          </w:p>
          <w:p w14:paraId="3096A96E" w14:textId="57C70E99" w:rsidR="00DB4E50" w:rsidRPr="002C0CEC" w:rsidRDefault="0018710A" w:rsidP="007D6B62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najazdy z powierzchnią antypoślizgową i ich mocowanie (demontowane) lub winda</w:t>
            </w:r>
          </w:p>
        </w:tc>
        <w:tc>
          <w:tcPr>
            <w:tcW w:w="1173" w:type="dxa"/>
          </w:tcPr>
          <w:p w14:paraId="1EEEA167" w14:textId="77777777" w:rsidR="00DB4E50" w:rsidRPr="002C0CEC" w:rsidRDefault="00DB4E50" w:rsidP="004F6BE0">
            <w:pPr>
              <w:ind w:left="0" w:firstLine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0CEC">
              <w:rPr>
                <w:rFonts w:asciiTheme="minorHAnsi" w:eastAsia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DB4E50" w:rsidRPr="002C0CEC" w14:paraId="115573A5" w14:textId="77777777" w:rsidTr="0018710A">
        <w:tc>
          <w:tcPr>
            <w:tcW w:w="1543" w:type="dxa"/>
            <w:vAlign w:val="center"/>
          </w:tcPr>
          <w:p w14:paraId="768BC260" w14:textId="3D9A8006" w:rsidR="004F6BE0" w:rsidRPr="002C0CEC" w:rsidRDefault="0018710A" w:rsidP="004F6BE0">
            <w:pPr>
              <w:ind w:left="0" w:firstLine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2C0CE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Komfort</w:t>
            </w:r>
          </w:p>
          <w:p w14:paraId="37E357E6" w14:textId="142F52E4" w:rsidR="00DB4E50" w:rsidRPr="002C0CEC" w:rsidRDefault="0018710A" w:rsidP="004F6BE0">
            <w:pPr>
              <w:ind w:left="0" w:firstLine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2C0CE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i funkcjonalność</w:t>
            </w:r>
          </w:p>
        </w:tc>
        <w:tc>
          <w:tcPr>
            <w:tcW w:w="6476" w:type="dxa"/>
          </w:tcPr>
          <w:p w14:paraId="4B821B2F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- fotel kierowcy z podłokietnikami, </w:t>
            </w:r>
          </w:p>
          <w:p w14:paraId="5959C72B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- regulacja wysokości fotela kierowcy co najmniej w dwóch płaszczyznach, </w:t>
            </w:r>
          </w:p>
          <w:p w14:paraId="643AA871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- fotele kierowcy i pasażerów tapicerowane, </w:t>
            </w:r>
          </w:p>
          <w:p w14:paraId="395CDF80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wszystkie fotele z zagłówkami o regulowanej wysokości pokryte materiałem,</w:t>
            </w:r>
          </w:p>
          <w:p w14:paraId="3AF71348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klimatyzacja z elektroniczną regulacją z ogrzewaniem przestrzeni pasażerskiej, 3 strefowa;</w:t>
            </w:r>
          </w:p>
          <w:p w14:paraId="33AB8C92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- centralny zamek sterowany pilotem dla wszystkich drzwi, </w:t>
            </w:r>
          </w:p>
          <w:p w14:paraId="573C8797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- elektrycznie opuszczane szyby przednie, </w:t>
            </w:r>
          </w:p>
          <w:p w14:paraId="482AA1CB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okno przesuwne w przestrzeni pasażerskiej lub okna stałe z klimatyzacją na wszystkie rzędy siedzeń,</w:t>
            </w:r>
          </w:p>
          <w:p w14:paraId="268DBED7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- siedzenie podwójne z prawej strony siedzenia kierowcy, </w:t>
            </w:r>
          </w:p>
          <w:p w14:paraId="26DF0CA2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- siedzenie dwuosobowe + jednoosobowe odchylane w II rzędzie siedzeń, </w:t>
            </w:r>
          </w:p>
          <w:p w14:paraId="55F4641D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lastRenderedPageBreak/>
              <w:t>- siedzenia pojedyncze 3 sztuki lub siedzenie trzyosobowe, składane w III rzędzie siedzeń,</w:t>
            </w:r>
          </w:p>
          <w:p w14:paraId="1BB18E65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- uchwyty do mocowania ładunku w przestrzeni pasażerskiej, </w:t>
            </w:r>
          </w:p>
          <w:p w14:paraId="05B074B6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- lusterka boczne regulowane elektrycznie podgrzewane </w:t>
            </w:r>
          </w:p>
          <w:p w14:paraId="5D7A308C" w14:textId="77777777" w:rsidR="0018710A" w:rsidRPr="002C0CEC" w:rsidRDefault="0018710A" w:rsidP="004F6BE0">
            <w:pPr>
              <w:spacing w:line="276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  (po stronie kierowcy </w:t>
            </w:r>
            <w:proofErr w:type="spellStart"/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asferyczne</w:t>
            </w:r>
            <w:proofErr w:type="spellEnd"/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, po stronie pasażera o poszerzonym polu widzenia), </w:t>
            </w:r>
          </w:p>
          <w:p w14:paraId="33A5612C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- gniazdko elektryczne 12V, </w:t>
            </w:r>
          </w:p>
          <w:p w14:paraId="6A8DA78E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- punkty mocowania pod bagażnik dachowy, </w:t>
            </w:r>
          </w:p>
          <w:p w14:paraId="5761D2DE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- oświetlenie wewnętrzne w części przedniej i przedziale pasażerskim umiejscowienie w podsufitce, </w:t>
            </w:r>
          </w:p>
          <w:p w14:paraId="5EE37825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radioodtwarzacz plus głośniki, zestaw głośnomówiący;</w:t>
            </w:r>
          </w:p>
          <w:p w14:paraId="68907A29" w14:textId="57851A0D" w:rsidR="00DB4E50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wyświetlacz kolorowy dotykowy.</w:t>
            </w:r>
          </w:p>
        </w:tc>
        <w:tc>
          <w:tcPr>
            <w:tcW w:w="1173" w:type="dxa"/>
          </w:tcPr>
          <w:p w14:paraId="09AB7288" w14:textId="77777777" w:rsidR="00DB4E50" w:rsidRPr="002C0CEC" w:rsidRDefault="00DB4E50" w:rsidP="004F6BE0">
            <w:pPr>
              <w:ind w:left="0" w:firstLine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0CE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TAK/NIE</w:t>
            </w:r>
          </w:p>
        </w:tc>
      </w:tr>
      <w:tr w:rsidR="00DB4E50" w:rsidRPr="002C0CEC" w14:paraId="33A3127A" w14:textId="77777777" w:rsidTr="0018710A">
        <w:tc>
          <w:tcPr>
            <w:tcW w:w="1543" w:type="dxa"/>
            <w:vAlign w:val="center"/>
          </w:tcPr>
          <w:p w14:paraId="1642492D" w14:textId="568472F5" w:rsidR="00DB4E50" w:rsidRPr="002C0CEC" w:rsidRDefault="0018710A" w:rsidP="004F6BE0">
            <w:pPr>
              <w:ind w:left="0" w:firstLine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2C0CE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6476" w:type="dxa"/>
          </w:tcPr>
          <w:p w14:paraId="3B9F2A66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trzecie światło hamowania,</w:t>
            </w:r>
          </w:p>
          <w:p w14:paraId="642A4FB0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regulacja zasięgu reflektorów,</w:t>
            </w:r>
          </w:p>
          <w:p w14:paraId="463FFB76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sygnalizator pozostawienia włączonych świateł,</w:t>
            </w:r>
          </w:p>
          <w:p w14:paraId="1F9EC69F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oświetlenie wnętrza w tylnej i przedniej części samochodu,</w:t>
            </w:r>
          </w:p>
          <w:p w14:paraId="293672B1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- reflektory halogenowe lub </w:t>
            </w:r>
            <w:proofErr w:type="spellStart"/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ledowe</w:t>
            </w:r>
            <w:proofErr w:type="spellEnd"/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,światła przeciwmgielne halogenowe lub </w:t>
            </w:r>
            <w:proofErr w:type="spellStart"/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ledowe</w:t>
            </w:r>
            <w:proofErr w:type="spellEnd"/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przednie,</w:t>
            </w:r>
          </w:p>
          <w:p w14:paraId="28DABB3B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światła do jazdy dziennej włączane automatycznie,</w:t>
            </w:r>
          </w:p>
          <w:p w14:paraId="6A4D927C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szyby pojazdu izotermiczne,</w:t>
            </w:r>
          </w:p>
          <w:p w14:paraId="3CF986E6" w14:textId="77777777" w:rsidR="0018710A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 awaryjne zaczepy holownicze z przodu i z tyłu,</w:t>
            </w:r>
          </w:p>
          <w:p w14:paraId="27155F87" w14:textId="4BB8F5F4" w:rsidR="00DB4E50" w:rsidRPr="002C0CEC" w:rsidRDefault="0018710A" w:rsidP="009E0EC9">
            <w:pPr>
              <w:spacing w:line="360" w:lineRule="auto"/>
              <w:ind w:left="283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C0CE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- koło zapasowe pełno wymiarowe z obręczą stalową wraz z koszem    </w:t>
            </w:r>
          </w:p>
        </w:tc>
        <w:tc>
          <w:tcPr>
            <w:tcW w:w="1173" w:type="dxa"/>
          </w:tcPr>
          <w:p w14:paraId="79FE80E0" w14:textId="77777777" w:rsidR="00DB4E50" w:rsidRPr="002C0CEC" w:rsidRDefault="00DB4E50" w:rsidP="004F6BE0">
            <w:pPr>
              <w:ind w:left="0" w:firstLine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0CEC">
              <w:rPr>
                <w:rFonts w:asciiTheme="minorHAnsi" w:eastAsiaTheme="minorHAnsi" w:hAnsiTheme="minorHAnsi" w:cstheme="minorHAnsi"/>
                <w:sz w:val="20"/>
                <w:szCs w:val="20"/>
              </w:rPr>
              <w:t>TAK/NIE</w:t>
            </w:r>
          </w:p>
        </w:tc>
      </w:tr>
    </w:tbl>
    <w:p w14:paraId="5245B8D8" w14:textId="39D5BD03" w:rsidR="00615C42" w:rsidRPr="002C0CEC" w:rsidRDefault="00615C42" w:rsidP="004F6BE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C0ED33" w14:textId="0404094C" w:rsidR="00615C42" w:rsidRPr="002C0CEC" w:rsidRDefault="00615C42" w:rsidP="004F6BE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E55FAF" w14:textId="7D0A52A4" w:rsidR="00615C42" w:rsidRPr="002C0CEC" w:rsidRDefault="00615C42" w:rsidP="004F6BE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1150E5" w14:textId="3C8F635C" w:rsidR="00615C42" w:rsidRPr="002C0CEC" w:rsidRDefault="00615C42" w:rsidP="004F6BE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E3995C" w14:textId="15F24394" w:rsidR="00615C42" w:rsidRPr="002C0CEC" w:rsidRDefault="00615C42" w:rsidP="004F6BE0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0A174D73" w14:textId="3EFD88CE" w:rsidR="00615C42" w:rsidRPr="002C0CEC" w:rsidRDefault="00615C42" w:rsidP="004F6BE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7609E6" w14:textId="075F30A1" w:rsidR="00615C42" w:rsidRPr="002C0CEC" w:rsidRDefault="00615C42">
      <w:pPr>
        <w:rPr>
          <w:rFonts w:asciiTheme="minorHAnsi" w:hAnsiTheme="minorHAnsi" w:cstheme="minorHAnsi"/>
          <w:sz w:val="20"/>
          <w:szCs w:val="20"/>
        </w:rPr>
      </w:pPr>
    </w:p>
    <w:p w14:paraId="350128B5" w14:textId="77D682D5" w:rsidR="00615C42" w:rsidRPr="002C0CEC" w:rsidRDefault="00615C42" w:rsidP="00615C42">
      <w:pPr>
        <w:autoSpaceDE w:val="0"/>
        <w:autoSpaceDN w:val="0"/>
        <w:adjustRightInd w:val="0"/>
        <w:ind w:left="0" w:firstLine="0"/>
        <w:jc w:val="left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2C0CEC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Informacja dla Wykonawcy:</w:t>
      </w:r>
    </w:p>
    <w:p w14:paraId="7B660BF4" w14:textId="77777777" w:rsidR="00615C42" w:rsidRPr="002C0CEC" w:rsidRDefault="00615C42" w:rsidP="00615C42">
      <w:pPr>
        <w:autoSpaceDE w:val="0"/>
        <w:autoSpaceDN w:val="0"/>
        <w:adjustRightInd w:val="0"/>
        <w:ind w:left="0" w:firstLine="0"/>
        <w:jc w:val="left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</w:p>
    <w:p w14:paraId="0883789B" w14:textId="1BC4B21F" w:rsidR="00615C42" w:rsidRPr="002C0CEC" w:rsidRDefault="00615C42" w:rsidP="00615C42">
      <w:pPr>
        <w:ind w:left="0" w:firstLine="0"/>
        <w:jc w:val="both"/>
        <w:rPr>
          <w:rFonts w:asciiTheme="minorHAnsi" w:eastAsiaTheme="minorHAnsi" w:hAnsiTheme="minorHAnsi" w:cstheme="minorHAnsi"/>
          <w:iCs/>
          <w:color w:val="5B9BD5" w:themeColor="accent1"/>
          <w:sz w:val="20"/>
          <w:szCs w:val="20"/>
        </w:rPr>
      </w:pPr>
      <w:r w:rsidRPr="002C0CEC">
        <w:rPr>
          <w:rFonts w:asciiTheme="minorHAnsi" w:eastAsiaTheme="minorHAnsi" w:hAnsiTheme="minorHAnsi" w:cstheme="minorHAnsi"/>
          <w:iCs/>
          <w:color w:val="5B9BD5" w:themeColor="accent1"/>
          <w:sz w:val="20"/>
          <w:szCs w:val="20"/>
        </w:rPr>
        <w:t xml:space="preserve">Formularz należy wypełnić </w:t>
      </w:r>
      <w:r w:rsidR="00BD11D4" w:rsidRPr="002C0CEC">
        <w:rPr>
          <w:rFonts w:asciiTheme="minorHAnsi" w:eastAsiaTheme="minorHAnsi" w:hAnsiTheme="minorHAnsi" w:cstheme="minorHAnsi"/>
          <w:iCs/>
          <w:color w:val="5B9BD5" w:themeColor="accent1"/>
          <w:sz w:val="20"/>
          <w:szCs w:val="20"/>
        </w:rPr>
        <w:t xml:space="preserve">zaznaczając właściwie TAK lub NIE i </w:t>
      </w:r>
      <w:r w:rsidRPr="002C0CEC">
        <w:rPr>
          <w:rFonts w:asciiTheme="minorHAnsi" w:eastAsiaTheme="minorHAnsi" w:hAnsiTheme="minorHAnsi" w:cstheme="minorHAnsi"/>
          <w:iCs/>
          <w:color w:val="5B9BD5" w:themeColor="accent1"/>
          <w:sz w:val="20"/>
          <w:szCs w:val="20"/>
        </w:rPr>
        <w:t xml:space="preserve"> podpisać  przez osobę lub osoby uprawnione do reprezentowania Wykonawcy kwalifikowanym podpisem elektronicznym.</w:t>
      </w:r>
    </w:p>
    <w:p w14:paraId="5BDA49B1" w14:textId="77777777" w:rsidR="00615C42" w:rsidRPr="002C0CEC" w:rsidRDefault="00615C42" w:rsidP="00615C42">
      <w:pPr>
        <w:ind w:left="0" w:firstLine="0"/>
        <w:jc w:val="both"/>
        <w:rPr>
          <w:rFonts w:asciiTheme="minorHAnsi" w:eastAsiaTheme="minorHAnsi" w:hAnsiTheme="minorHAnsi" w:cstheme="minorHAnsi"/>
          <w:iCs/>
          <w:color w:val="5B9BD5" w:themeColor="accent1"/>
          <w:sz w:val="20"/>
          <w:szCs w:val="20"/>
        </w:rPr>
      </w:pPr>
    </w:p>
    <w:p w14:paraId="36B68569" w14:textId="77777777" w:rsidR="00615C42" w:rsidRPr="002C0CEC" w:rsidRDefault="00615C42" w:rsidP="00615C42">
      <w:pPr>
        <w:spacing w:after="160" w:line="0" w:lineRule="atLeast"/>
        <w:ind w:left="3" w:firstLine="0"/>
        <w:jc w:val="left"/>
        <w:rPr>
          <w:rFonts w:asciiTheme="minorHAnsi" w:eastAsia="Segoe UI" w:hAnsiTheme="minorHAnsi" w:cstheme="minorHAnsi"/>
          <w:b/>
          <w:i/>
          <w:color w:val="FF0000"/>
          <w:sz w:val="20"/>
          <w:szCs w:val="20"/>
        </w:rPr>
      </w:pPr>
      <w:r w:rsidRPr="002C0CEC">
        <w:rPr>
          <w:rFonts w:asciiTheme="minorHAnsi" w:eastAsia="Segoe UI" w:hAnsiTheme="minorHAnsi" w:cstheme="minorHAnsi"/>
          <w:b/>
          <w:i/>
          <w:color w:val="FF0000"/>
          <w:sz w:val="20"/>
          <w:szCs w:val="20"/>
        </w:rPr>
        <w:t>Zamawiający zaleca zapisanie dokumentu w formacie .pdf</w:t>
      </w:r>
    </w:p>
    <w:p w14:paraId="69D936ED" w14:textId="77777777" w:rsidR="00615C42" w:rsidRPr="002C0CEC" w:rsidRDefault="00615C42">
      <w:pPr>
        <w:rPr>
          <w:rFonts w:asciiTheme="minorHAnsi" w:hAnsiTheme="minorHAnsi" w:cstheme="minorHAnsi"/>
          <w:sz w:val="20"/>
          <w:szCs w:val="20"/>
        </w:rPr>
      </w:pPr>
    </w:p>
    <w:sectPr w:rsidR="00615C42" w:rsidRPr="002C0CEC" w:rsidSect="00F81F09">
      <w:footerReference w:type="default" r:id="rId7"/>
      <w:footerReference w:type="first" r:id="rId8"/>
      <w:pgSz w:w="11906" w:h="16838" w:code="9"/>
      <w:pgMar w:top="425" w:right="992" w:bottom="425" w:left="992" w:header="420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04950" w14:textId="77777777" w:rsidR="00F03950" w:rsidRDefault="00F03950" w:rsidP="00F03950">
      <w:r>
        <w:separator/>
      </w:r>
    </w:p>
  </w:endnote>
  <w:endnote w:type="continuationSeparator" w:id="0">
    <w:p w14:paraId="69338462" w14:textId="77777777" w:rsidR="00F03950" w:rsidRDefault="00F03950" w:rsidP="00F0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9441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47ABBC" w14:textId="00CCB7AC" w:rsidR="00F03950" w:rsidRDefault="00F0395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162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162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937D89" w14:textId="77777777" w:rsidR="00F03950" w:rsidRDefault="00F039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109607"/>
      <w:docPartObj>
        <w:docPartGallery w:val="Page Numbers (Bottom of Page)"/>
        <w:docPartUnique/>
      </w:docPartObj>
    </w:sdtPr>
    <w:sdtEndPr/>
    <w:sdtContent>
      <w:p w14:paraId="4B67B08B" w14:textId="5F192687" w:rsidR="00F03950" w:rsidRDefault="00F039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EC9">
          <w:rPr>
            <w:noProof/>
          </w:rPr>
          <w:t>1</w:t>
        </w:r>
        <w:r>
          <w:fldChar w:fldCharType="end"/>
        </w:r>
      </w:p>
    </w:sdtContent>
  </w:sdt>
  <w:p w14:paraId="20C547FE" w14:textId="77777777" w:rsidR="00F03950" w:rsidRDefault="00F03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46808" w14:textId="77777777" w:rsidR="00F03950" w:rsidRDefault="00F03950" w:rsidP="00F03950">
      <w:r>
        <w:separator/>
      </w:r>
    </w:p>
  </w:footnote>
  <w:footnote w:type="continuationSeparator" w:id="0">
    <w:p w14:paraId="01368CC6" w14:textId="77777777" w:rsidR="00F03950" w:rsidRDefault="00F03950" w:rsidP="00F03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5384"/>
    <w:multiLevelType w:val="hybridMultilevel"/>
    <w:tmpl w:val="7D187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15D3E"/>
    <w:multiLevelType w:val="hybridMultilevel"/>
    <w:tmpl w:val="96ACBF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7D357A"/>
    <w:multiLevelType w:val="hybridMultilevel"/>
    <w:tmpl w:val="7164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961D2"/>
    <w:multiLevelType w:val="hybridMultilevel"/>
    <w:tmpl w:val="24DEC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1F78"/>
    <w:multiLevelType w:val="multilevel"/>
    <w:tmpl w:val="6E1EDD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46156076"/>
    <w:multiLevelType w:val="hybridMultilevel"/>
    <w:tmpl w:val="0B46DE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4E52D8"/>
    <w:multiLevelType w:val="hybridMultilevel"/>
    <w:tmpl w:val="C48CA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B4184"/>
    <w:multiLevelType w:val="hybridMultilevel"/>
    <w:tmpl w:val="53905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0580B"/>
    <w:multiLevelType w:val="hybridMultilevel"/>
    <w:tmpl w:val="DDBAD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D2199"/>
    <w:multiLevelType w:val="hybridMultilevel"/>
    <w:tmpl w:val="2668C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671CD"/>
    <w:multiLevelType w:val="hybridMultilevel"/>
    <w:tmpl w:val="3A727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44B7B"/>
    <w:multiLevelType w:val="hybridMultilevel"/>
    <w:tmpl w:val="E0E2F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F5E2E"/>
    <w:multiLevelType w:val="hybridMultilevel"/>
    <w:tmpl w:val="CDB2D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91604"/>
    <w:multiLevelType w:val="hybridMultilevel"/>
    <w:tmpl w:val="BD2AAB4E"/>
    <w:lvl w:ilvl="0" w:tplc="1FDCA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3"/>
  </w:num>
  <w:num w:numId="5">
    <w:abstractNumId w:val="2"/>
  </w:num>
  <w:num w:numId="6">
    <w:abstractNumId w:val="0"/>
  </w:num>
  <w:num w:numId="7">
    <w:abstractNumId w:val="11"/>
  </w:num>
  <w:num w:numId="8">
    <w:abstractNumId w:val="3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08"/>
    <w:rsid w:val="00083C6F"/>
    <w:rsid w:val="000A49A5"/>
    <w:rsid w:val="0018710A"/>
    <w:rsid w:val="00243477"/>
    <w:rsid w:val="00291227"/>
    <w:rsid w:val="002C0CEC"/>
    <w:rsid w:val="002C643F"/>
    <w:rsid w:val="003F321D"/>
    <w:rsid w:val="004F0BEF"/>
    <w:rsid w:val="004F6BE0"/>
    <w:rsid w:val="0053037A"/>
    <w:rsid w:val="0053641C"/>
    <w:rsid w:val="00536C07"/>
    <w:rsid w:val="00615C42"/>
    <w:rsid w:val="006C4A08"/>
    <w:rsid w:val="00724DA8"/>
    <w:rsid w:val="007D6B62"/>
    <w:rsid w:val="0089008A"/>
    <w:rsid w:val="009E0EC9"/>
    <w:rsid w:val="00B87074"/>
    <w:rsid w:val="00BD11D4"/>
    <w:rsid w:val="00BE1623"/>
    <w:rsid w:val="00CE3E78"/>
    <w:rsid w:val="00D852A8"/>
    <w:rsid w:val="00DB3B41"/>
    <w:rsid w:val="00DB4E50"/>
    <w:rsid w:val="00DE2BD5"/>
    <w:rsid w:val="00ED3C59"/>
    <w:rsid w:val="00F03950"/>
    <w:rsid w:val="00F8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DCD3"/>
  <w15:chartTrackingRefBased/>
  <w15:docId w15:val="{54CA1B37-E4A1-4DC8-A4DD-148A7E54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A08"/>
    <w:pPr>
      <w:spacing w:after="0" w:line="240" w:lineRule="auto"/>
      <w:ind w:left="317" w:hanging="340"/>
      <w:jc w:val="center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C4A08"/>
    <w:pPr>
      <w:keepNext/>
      <w:ind w:left="0" w:firstLine="0"/>
      <w:outlineLvl w:val="1"/>
    </w:pPr>
    <w:rPr>
      <w:rFonts w:ascii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C4A0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aliases w:val="normalny tekst,Akapit z list¹,L1,Numerowanie,Akapit z listą5,T_SZ_List Paragraph,Akapit z listą BS,Kolorowa lista — akcent 11,Kolorowa lista — akcent 12,RR PGE Akapit z listą,Styl 1,Bullet Number,List Paragraph1,lp1,List Paragraph2,lp11"/>
    <w:basedOn w:val="Normalny"/>
    <w:link w:val="AkapitzlistZnak"/>
    <w:uiPriority w:val="34"/>
    <w:qFormat/>
    <w:rsid w:val="006C4A08"/>
    <w:pPr>
      <w:suppressAutoHyphens/>
      <w:ind w:left="720" w:firstLine="0"/>
      <w:contextualSpacing/>
      <w:jc w:val="left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Kolorowa lista — akcent 12 Znak,RR PGE Akapit z listą Znak,lp1 Znak"/>
    <w:link w:val="Akapitzlist"/>
    <w:uiPriority w:val="34"/>
    <w:qFormat/>
    <w:locked/>
    <w:rsid w:val="006C4A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1F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1F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1F09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F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F09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F09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39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95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39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950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uiPriority w:val="7"/>
    <w:rsid w:val="000A49A5"/>
    <w:pPr>
      <w:suppressAutoHyphens/>
      <w:ind w:left="720" w:firstLine="0"/>
      <w:contextualSpacing/>
      <w:jc w:val="left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0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Kamiński</dc:creator>
  <cp:keywords/>
  <dc:description/>
  <cp:lastModifiedBy>Wiesława Amanowicz</cp:lastModifiedBy>
  <cp:revision>20</cp:revision>
  <dcterms:created xsi:type="dcterms:W3CDTF">2023-07-31T13:10:00Z</dcterms:created>
  <dcterms:modified xsi:type="dcterms:W3CDTF">2024-05-21T05:08:00Z</dcterms:modified>
</cp:coreProperties>
</file>